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383"/>
        <w:tblW w:w="0" w:type="auto"/>
        <w:tblLook w:val="0600" w:firstRow="0" w:lastRow="0" w:firstColumn="0" w:lastColumn="0" w:noHBand="1" w:noVBand="1"/>
      </w:tblPr>
      <w:tblGrid>
        <w:gridCol w:w="4500"/>
        <w:gridCol w:w="2595"/>
        <w:gridCol w:w="2192"/>
      </w:tblGrid>
      <w:tr w:rsidR="00965068">
        <w:tc>
          <w:tcPr>
            <w:tcW w:w="4500" w:type="dxa"/>
            <w:vAlign w:val="bottom"/>
          </w:tcPr>
          <w:p w:rsidR="00965068" w:rsidRPr="00F46B16" w:rsidRDefault="00695784" w:rsidP="00EB4E78">
            <w:pPr>
              <w:pStyle w:val="Sidhuvud"/>
              <w:rPr>
                <w:rStyle w:val="Frvaltning"/>
              </w:rPr>
            </w:pPr>
            <w:bookmarkStart w:id="0" w:name="_GoBack"/>
            <w:bookmarkEnd w:id="0"/>
            <w:r>
              <w:rPr>
                <w:rStyle w:val="Frvaltning"/>
              </w:rPr>
              <w:t xml:space="preserve">Kommunledningsförvaltningen </w:t>
            </w:r>
          </w:p>
        </w:tc>
        <w:tc>
          <w:tcPr>
            <w:tcW w:w="2595" w:type="dxa"/>
            <w:vAlign w:val="bottom"/>
          </w:tcPr>
          <w:p w:rsidR="00965068" w:rsidRPr="00F46B16" w:rsidRDefault="00965068" w:rsidP="00EB4E78">
            <w:pPr>
              <w:pStyle w:val="Sidhuvud"/>
              <w:rPr>
                <w:rStyle w:val="Standard9"/>
              </w:rPr>
            </w:pPr>
            <w:r w:rsidRPr="00F46B16">
              <w:rPr>
                <w:rStyle w:val="Standard9"/>
              </w:rPr>
              <w:t>Datum</w:t>
            </w:r>
          </w:p>
        </w:tc>
        <w:tc>
          <w:tcPr>
            <w:tcW w:w="2192" w:type="dxa"/>
            <w:vAlign w:val="bottom"/>
          </w:tcPr>
          <w:p w:rsidR="00965068" w:rsidRPr="00F46B16" w:rsidRDefault="00965068" w:rsidP="00EB4E78">
            <w:pPr>
              <w:pStyle w:val="Sidhuvud"/>
              <w:rPr>
                <w:rStyle w:val="Standard9"/>
              </w:rPr>
            </w:pPr>
            <w:r w:rsidRPr="00F46B16">
              <w:rPr>
                <w:rStyle w:val="Standard9"/>
              </w:rPr>
              <w:t>Diarienummer</w:t>
            </w:r>
          </w:p>
        </w:tc>
      </w:tr>
      <w:tr w:rsidR="007F0101">
        <w:trPr>
          <w:trHeight w:val="420"/>
        </w:trPr>
        <w:tc>
          <w:tcPr>
            <w:tcW w:w="4500" w:type="dxa"/>
          </w:tcPr>
          <w:p w:rsidR="007F0101" w:rsidRPr="0019764F" w:rsidRDefault="007F0101" w:rsidP="00EB4E78">
            <w:pPr>
              <w:pStyle w:val="Sidhuvud"/>
              <w:rPr>
                <w:rStyle w:val="Platshllartext"/>
                <w:color w:val="000000"/>
              </w:rPr>
            </w:pPr>
          </w:p>
          <w:p w:rsidR="007F0101" w:rsidRPr="0019764F" w:rsidRDefault="007F0101" w:rsidP="00EB4E78">
            <w:pPr>
              <w:pStyle w:val="Sidhuvud"/>
            </w:pPr>
          </w:p>
        </w:tc>
        <w:tc>
          <w:tcPr>
            <w:tcW w:w="2595" w:type="dxa"/>
          </w:tcPr>
          <w:p w:rsidR="007F0101" w:rsidRPr="0019764F" w:rsidRDefault="00695784" w:rsidP="00EB4E78">
            <w:pPr>
              <w:pStyle w:val="Sidhuvud"/>
            </w:pPr>
            <w:r>
              <w:rPr>
                <w:rStyle w:val="Platshllartext"/>
                <w:color w:val="000000"/>
              </w:rPr>
              <w:t xml:space="preserve">2012-04-04 </w:t>
            </w:r>
          </w:p>
        </w:tc>
        <w:tc>
          <w:tcPr>
            <w:tcW w:w="2192" w:type="dxa"/>
          </w:tcPr>
          <w:p w:rsidR="007F0101" w:rsidRPr="000A3C9C" w:rsidRDefault="007F0101" w:rsidP="00EB4E78">
            <w:pPr>
              <w:pStyle w:val="Sidhuvud"/>
            </w:pPr>
          </w:p>
        </w:tc>
      </w:tr>
    </w:tbl>
    <w:p w:rsidR="00965068" w:rsidRDefault="00E44720" w:rsidP="00EB4E78">
      <w:pPr>
        <w:pStyle w:val="Dokumentrubri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1026" type="#_x0000_t75" alt="HapTor_logo_rgb_utan_text" style="position:absolute;margin-left:9pt;margin-top:-18pt;width:128.25pt;height:40.5pt;z-index:251657728;visibility:visible;mso-position-horizontal-relative:text;mso-position-vertical-relative:text">
            <v:imagedata r:id="rId7" o:title="HapTor_logo_rgb_utan_text"/>
          </v:shape>
        </w:pict>
      </w:r>
      <w:r w:rsidR="00EB4E78">
        <w:tab/>
      </w:r>
      <w:r w:rsidR="00695784">
        <w:t>SEKRETESS SOC</w:t>
      </w:r>
    </w:p>
    <w:p w:rsidR="0034628A" w:rsidRDefault="000A7362" w:rsidP="0034628A">
      <w:r>
        <w:tab/>
      </w:r>
    </w:p>
    <w:p w:rsidR="0034628A" w:rsidRDefault="0034628A" w:rsidP="0034628A"/>
    <w:p w:rsidR="0034628A" w:rsidRDefault="0034628A" w:rsidP="0034628A"/>
    <w:p w:rsidR="0034628A" w:rsidRDefault="0034628A" w:rsidP="0034628A"/>
    <w:p w:rsidR="00695784" w:rsidRPr="00695784" w:rsidRDefault="00695784" w:rsidP="00695784">
      <w:pPr>
        <w:autoSpaceDE w:val="0"/>
        <w:autoSpaceDN w:val="0"/>
        <w:adjustRightInd w:val="0"/>
        <w:rPr>
          <w:rFonts w:cs="Arial"/>
        </w:rPr>
      </w:pPr>
      <w:r w:rsidRPr="00695784">
        <w:rPr>
          <w:rFonts w:cs="Arial"/>
        </w:rPr>
        <w:t>LAGTEXT: OFFENTLIGHETS- OCH SEKRETESSLAGEN (2009:400)</w:t>
      </w:r>
    </w:p>
    <w:p w:rsidR="00695784" w:rsidRPr="00695784" w:rsidRDefault="00695784" w:rsidP="00695784">
      <w:pPr>
        <w:autoSpaceDE w:val="0"/>
        <w:autoSpaceDN w:val="0"/>
        <w:adjustRightInd w:val="0"/>
        <w:rPr>
          <w:rFonts w:cs="Arial"/>
        </w:rPr>
      </w:pPr>
      <w:r w:rsidRPr="00695784">
        <w:rPr>
          <w:rFonts w:cs="Arial"/>
        </w:rPr>
        <w:t xml:space="preserve">AVSNITT: </w:t>
      </w:r>
      <w:r w:rsidRPr="00695784">
        <w:rPr>
          <w:rFonts w:cs="Arial"/>
          <w:bCs/>
        </w:rPr>
        <w:t>26 kap. Sekretess till skydd för enskild inom socialtjänst, vid kommunal bostadsförmedling, adoption, m.m.</w:t>
      </w:r>
    </w:p>
    <w:p w:rsidR="00695784" w:rsidRPr="00695784" w:rsidRDefault="00695784" w:rsidP="00695784">
      <w:pPr>
        <w:outlineLvl w:val="3"/>
        <w:rPr>
          <w:rFonts w:cs="Arial"/>
          <w:bCs/>
        </w:rPr>
      </w:pPr>
      <w:bookmarkStart w:id="1" w:name="R175"/>
      <w:bookmarkEnd w:id="1"/>
    </w:p>
    <w:p w:rsidR="00695784" w:rsidRPr="00695784" w:rsidRDefault="00695784" w:rsidP="00695784">
      <w:pPr>
        <w:outlineLvl w:val="3"/>
        <w:rPr>
          <w:rFonts w:cs="Arial"/>
          <w:b/>
          <w:bCs/>
        </w:rPr>
      </w:pPr>
      <w:r w:rsidRPr="00695784">
        <w:rPr>
          <w:rFonts w:cs="Arial"/>
          <w:b/>
          <w:bCs/>
        </w:rPr>
        <w:t>Socialtjänst m.m.</w:t>
      </w:r>
      <w:bookmarkStart w:id="2" w:name="R176"/>
      <w:bookmarkEnd w:id="2"/>
    </w:p>
    <w:p w:rsidR="00695784" w:rsidRPr="00695784" w:rsidRDefault="00695784" w:rsidP="00695784">
      <w:pPr>
        <w:outlineLvl w:val="3"/>
        <w:rPr>
          <w:rFonts w:cs="Arial"/>
          <w:b/>
          <w:bCs/>
        </w:rPr>
      </w:pPr>
      <w:r w:rsidRPr="00695784">
        <w:rPr>
          <w:rFonts w:cs="Arial"/>
          <w:b/>
          <w:bCs/>
        </w:rPr>
        <w:t>Socialtjänst och därmed jämställd verksamhet</w:t>
      </w:r>
    </w:p>
    <w:p w:rsidR="00695784" w:rsidRPr="00695784" w:rsidRDefault="00695784" w:rsidP="00695784">
      <w:pPr>
        <w:rPr>
          <w:rFonts w:cs="Arial"/>
        </w:rPr>
      </w:pPr>
      <w:bookmarkStart w:id="3" w:name="1"/>
      <w:bookmarkStart w:id="4" w:name="K26P1"/>
      <w:bookmarkStart w:id="5" w:name="K26P1S1"/>
      <w:bookmarkEnd w:id="3"/>
      <w:bookmarkEnd w:id="4"/>
      <w:bookmarkEnd w:id="5"/>
      <w:r w:rsidRPr="00695784">
        <w:rPr>
          <w:rFonts w:cs="Arial"/>
          <w:b/>
          <w:bCs/>
        </w:rPr>
        <w:t>1 §</w:t>
      </w:r>
      <w:r w:rsidRPr="00695784">
        <w:rPr>
          <w:rFonts w:cs="Arial"/>
        </w:rPr>
        <w:t xml:space="preserve"> Sekretess gäller inom socialtjänsten för uppgift om en enskilds personliga förhållanden, om det inte står klart att uppgiften kan röjas utan att den enskilde eller någon närstående till denne lider men.</w:t>
      </w:r>
      <w:r w:rsidRPr="00695784">
        <w:rPr>
          <w:rFonts w:cs="Arial"/>
        </w:rPr>
        <w:br/>
        <w:t>   </w:t>
      </w:r>
      <w:bookmarkStart w:id="6" w:name="K26P1S2"/>
      <w:bookmarkEnd w:id="6"/>
      <w:r w:rsidRPr="00695784">
        <w:rPr>
          <w:rFonts w:cs="Arial"/>
        </w:rPr>
        <w:t xml:space="preserve">Med socialtjänst förstås i denna lag </w:t>
      </w:r>
      <w:r w:rsidRPr="00695784">
        <w:rPr>
          <w:rFonts w:cs="Arial"/>
        </w:rPr>
        <w:br/>
      </w:r>
      <w:bookmarkStart w:id="7" w:name="K26P1S2N1"/>
      <w:bookmarkEnd w:id="7"/>
      <w:r w:rsidRPr="00695784">
        <w:rPr>
          <w:rFonts w:cs="Arial"/>
        </w:rPr>
        <w:t>1. verksamhet enligt lagstiftningen om socialtjänst,</w:t>
      </w:r>
      <w:r w:rsidRPr="00695784">
        <w:rPr>
          <w:rFonts w:cs="Arial"/>
        </w:rPr>
        <w:br/>
      </w:r>
      <w:bookmarkStart w:id="8" w:name="K26P1S2N2"/>
      <w:bookmarkEnd w:id="8"/>
      <w:r w:rsidRPr="00695784">
        <w:rPr>
          <w:rFonts w:cs="Arial"/>
        </w:rPr>
        <w:t>2. verksamhet enligt den särskilda lagstiftningen om vård av unga och av missbrukare utan samtycke, och</w:t>
      </w:r>
      <w:r w:rsidRPr="00695784">
        <w:rPr>
          <w:rFonts w:cs="Arial"/>
        </w:rPr>
        <w:br/>
      </w:r>
      <w:bookmarkStart w:id="9" w:name="K26P1S2N3"/>
      <w:bookmarkEnd w:id="9"/>
      <w:r w:rsidRPr="00695784">
        <w:rPr>
          <w:rFonts w:cs="Arial"/>
        </w:rPr>
        <w:t>3. verksamhet som i annat fall enligt lag handhas av socialnämnd eller av Statens institutionsstyrelse.</w:t>
      </w:r>
      <w:r w:rsidRPr="00695784">
        <w:rPr>
          <w:rFonts w:cs="Arial"/>
        </w:rPr>
        <w:br/>
      </w:r>
      <w:r w:rsidRPr="00695784">
        <w:rPr>
          <w:rFonts w:cs="Arial"/>
        </w:rPr>
        <w:br/>
        <w:t>   </w:t>
      </w:r>
      <w:bookmarkStart w:id="10" w:name="K26P1S3"/>
      <w:bookmarkEnd w:id="10"/>
      <w:r w:rsidRPr="00695784">
        <w:rPr>
          <w:rFonts w:cs="Arial"/>
        </w:rPr>
        <w:t xml:space="preserve">Till socialtjänst räknas också </w:t>
      </w:r>
      <w:r w:rsidRPr="00695784">
        <w:rPr>
          <w:rFonts w:cs="Arial"/>
        </w:rPr>
        <w:br/>
      </w:r>
      <w:bookmarkStart w:id="11" w:name="K26P1S3N1"/>
      <w:bookmarkEnd w:id="11"/>
      <w:r w:rsidRPr="00695784">
        <w:rPr>
          <w:rFonts w:cs="Arial"/>
        </w:rPr>
        <w:t>1. verksamhet hos annan myndighet som innefattar omprövning av socialnämnds beslut eller särskild tillsyn över nämndens verksamhet, och</w:t>
      </w:r>
      <w:r w:rsidRPr="00695784">
        <w:rPr>
          <w:rFonts w:cs="Arial"/>
        </w:rPr>
        <w:br/>
      </w:r>
      <w:bookmarkStart w:id="12" w:name="K26P1S3N2"/>
      <w:bookmarkEnd w:id="12"/>
      <w:r w:rsidRPr="00695784">
        <w:rPr>
          <w:rFonts w:cs="Arial"/>
        </w:rPr>
        <w:t>2. verksamhet hos kommunal invandrarbyrå.</w:t>
      </w:r>
      <w:r w:rsidRPr="00695784">
        <w:rPr>
          <w:rFonts w:cs="Arial"/>
        </w:rPr>
        <w:br/>
      </w:r>
      <w:r w:rsidRPr="00695784">
        <w:rPr>
          <w:rFonts w:cs="Arial"/>
        </w:rPr>
        <w:br/>
        <w:t>   </w:t>
      </w:r>
      <w:bookmarkStart w:id="13" w:name="K26P1S4"/>
      <w:bookmarkEnd w:id="13"/>
      <w:r w:rsidRPr="00695784">
        <w:rPr>
          <w:rFonts w:cs="Arial"/>
        </w:rPr>
        <w:t xml:space="preserve">Med socialtjänst jämställs </w:t>
      </w:r>
      <w:r w:rsidRPr="00695784">
        <w:rPr>
          <w:rFonts w:cs="Arial"/>
        </w:rPr>
        <w:br/>
      </w:r>
      <w:bookmarkStart w:id="14" w:name="K26P1S4N1"/>
      <w:bookmarkEnd w:id="14"/>
      <w:r w:rsidRPr="00695784">
        <w:rPr>
          <w:rFonts w:cs="Arial"/>
        </w:rPr>
        <w:t>1. ärenden om bistånd åt asylsökande och andra utlänningar,</w:t>
      </w:r>
      <w:r w:rsidRPr="00695784">
        <w:rPr>
          <w:rFonts w:cs="Arial"/>
        </w:rPr>
        <w:br/>
      </w:r>
      <w:bookmarkStart w:id="15" w:name="K26P1S4N2"/>
      <w:bookmarkEnd w:id="15"/>
      <w:r w:rsidRPr="00695784">
        <w:rPr>
          <w:rFonts w:cs="Arial"/>
        </w:rPr>
        <w:t>2. ärenden om tillstånd till parkering för rörelsehindrade,</w:t>
      </w:r>
      <w:r w:rsidRPr="00695784">
        <w:rPr>
          <w:rFonts w:cs="Arial"/>
        </w:rPr>
        <w:br/>
      </w:r>
      <w:bookmarkStart w:id="16" w:name="K26P1S4N3"/>
      <w:bookmarkEnd w:id="16"/>
      <w:r w:rsidRPr="00695784">
        <w:rPr>
          <w:rFonts w:cs="Arial"/>
        </w:rPr>
        <w:t>3. ärenden om allmän omvårdnad hos nämnd med uppgift att bedriva patientnämndsverksamhet, och</w:t>
      </w:r>
      <w:r w:rsidRPr="00695784">
        <w:rPr>
          <w:rFonts w:cs="Arial"/>
        </w:rPr>
        <w:br/>
      </w:r>
      <w:bookmarkStart w:id="17" w:name="K26P1S4N4"/>
      <w:bookmarkEnd w:id="17"/>
      <w:r w:rsidRPr="00695784">
        <w:rPr>
          <w:rFonts w:cs="Arial"/>
        </w:rPr>
        <w:t>4. verksamhet enligt lagstiftningen om stöd och service till vissa funktionshindrade.</w:t>
      </w:r>
      <w:r w:rsidRPr="00695784">
        <w:rPr>
          <w:rFonts w:cs="Arial"/>
        </w:rPr>
        <w:br/>
      </w:r>
      <w:r w:rsidRPr="00695784">
        <w:rPr>
          <w:rFonts w:cs="Arial"/>
        </w:rPr>
        <w:br/>
        <w:t>   </w:t>
      </w:r>
      <w:bookmarkStart w:id="18" w:name="K26P1S5"/>
      <w:bookmarkEnd w:id="18"/>
      <w:r w:rsidRPr="00695784">
        <w:rPr>
          <w:rFonts w:cs="Arial"/>
        </w:rPr>
        <w:t xml:space="preserve">Sekretessen gäller inte om annat följer av </w:t>
      </w:r>
      <w:hyperlink r:id="rId8" w:anchor="K26P5" w:tooltip="5 § Sekretess gäller i verksamhet som anges i 1 och 4 §§ för uppgift i anmälan eller utsaga av en.." w:history="1">
        <w:r w:rsidRPr="00695784">
          <w:rPr>
            <w:rFonts w:cs="Arial"/>
          </w:rPr>
          <w:t>5</w:t>
        </w:r>
      </w:hyperlink>
      <w:r w:rsidRPr="00695784">
        <w:rPr>
          <w:rFonts w:cs="Arial"/>
        </w:rPr>
        <w:t xml:space="preserve">, </w:t>
      </w:r>
      <w:hyperlink r:id="rId9" w:anchor="K26P6" w:tooltip="6 § Sekretess gäller för uppgift om en enskilds personliga förhållanden i anmälan i ärende om.." w:history="1">
        <w:r w:rsidRPr="00695784">
          <w:rPr>
            <w:rFonts w:cs="Arial"/>
          </w:rPr>
          <w:t>6</w:t>
        </w:r>
      </w:hyperlink>
      <w:r w:rsidRPr="00695784">
        <w:rPr>
          <w:rFonts w:cs="Arial"/>
        </w:rPr>
        <w:t xml:space="preserve"> eller </w:t>
      </w:r>
      <w:hyperlink r:id="rId10" w:anchor="K26P7" w:tooltip="7 § Sekretessen enligt 1 § gäller inte" w:history="1">
        <w:r w:rsidRPr="00695784">
          <w:rPr>
            <w:rFonts w:cs="Arial"/>
          </w:rPr>
          <w:t>7 §</w:t>
        </w:r>
      </w:hyperlink>
      <w:r w:rsidRPr="00695784">
        <w:rPr>
          <w:rFonts w:cs="Arial"/>
        </w:rPr>
        <w:t>.</w:t>
      </w:r>
      <w:r w:rsidRPr="00695784">
        <w:rPr>
          <w:rFonts w:cs="Arial"/>
        </w:rPr>
        <w:br/>
        <w:t>   </w:t>
      </w:r>
      <w:bookmarkStart w:id="19" w:name="K26P1S6"/>
      <w:bookmarkEnd w:id="19"/>
      <w:r w:rsidRPr="00695784">
        <w:rPr>
          <w:rFonts w:cs="Arial"/>
        </w:rPr>
        <w:t>För uppgift i en allmän handling gäller sekretessen i högst sjuttio år. Lag (</w:t>
      </w:r>
      <w:r w:rsidRPr="00695784">
        <w:rPr>
          <w:rFonts w:cs="Arial"/>
          <w:i/>
          <w:iCs/>
        </w:rPr>
        <w:t>2011:1113</w:t>
      </w:r>
      <w:r w:rsidRPr="00695784">
        <w:rPr>
          <w:rFonts w:cs="Arial"/>
        </w:rPr>
        <w:t>).</w:t>
      </w:r>
    </w:p>
    <w:p w:rsidR="00695784" w:rsidRPr="00695784" w:rsidRDefault="00695784" w:rsidP="00695784">
      <w:pPr>
        <w:outlineLvl w:val="3"/>
        <w:rPr>
          <w:rFonts w:cs="Arial"/>
          <w:bCs/>
        </w:rPr>
      </w:pPr>
      <w:bookmarkStart w:id="20" w:name="R177"/>
      <w:bookmarkEnd w:id="20"/>
    </w:p>
    <w:p w:rsidR="00695784" w:rsidRPr="00695784" w:rsidRDefault="00695784" w:rsidP="00695784">
      <w:pPr>
        <w:outlineLvl w:val="3"/>
        <w:rPr>
          <w:rFonts w:cs="Arial"/>
          <w:b/>
          <w:bCs/>
        </w:rPr>
      </w:pPr>
      <w:r w:rsidRPr="00695784">
        <w:rPr>
          <w:rFonts w:cs="Arial"/>
          <w:b/>
          <w:bCs/>
        </w:rPr>
        <w:t>Underårigs vistelseort</w:t>
      </w:r>
    </w:p>
    <w:p w:rsidR="00695784" w:rsidRPr="00695784" w:rsidRDefault="00695784" w:rsidP="00695784">
      <w:pPr>
        <w:rPr>
          <w:rFonts w:cs="Arial"/>
        </w:rPr>
      </w:pPr>
      <w:bookmarkStart w:id="21" w:name="2"/>
      <w:bookmarkStart w:id="22" w:name="K26P2"/>
      <w:bookmarkStart w:id="23" w:name="K26P2S1"/>
      <w:bookmarkEnd w:id="21"/>
      <w:bookmarkEnd w:id="22"/>
      <w:bookmarkEnd w:id="23"/>
      <w:r w:rsidRPr="00695784">
        <w:rPr>
          <w:rFonts w:cs="Arial"/>
          <w:b/>
          <w:bCs/>
        </w:rPr>
        <w:t>2 §</w:t>
      </w:r>
      <w:r w:rsidRPr="00695784">
        <w:rPr>
          <w:rFonts w:cs="Arial"/>
        </w:rPr>
        <w:t xml:space="preserve"> Sekretessen enligt </w:t>
      </w:r>
      <w:hyperlink r:id="rId11" w:anchor="K26P1" w:tooltip="1 § Sekretess gäller inom socialtjänsten för uppgift om en enskilds personliga förhållanden, om.." w:history="1">
        <w:r w:rsidRPr="00695784">
          <w:rPr>
            <w:rFonts w:cs="Arial"/>
          </w:rPr>
          <w:t>1 §</w:t>
        </w:r>
      </w:hyperlink>
      <w:r w:rsidRPr="00695784">
        <w:rPr>
          <w:rFonts w:cs="Arial"/>
        </w:rPr>
        <w:t xml:space="preserve"> som gäller för uppgift om en underårigs vistelseort gäller också i förhållande till den underåriges föräldrar eller annan vårdnadshavare, om den underårige har omhändertagits eller vårdas enligt den särskilda lagstiftningen om vård av unga utan samtycke och det är nödvändigt med hänsyn till ändamålet med omhändertagandet eller vården.</w:t>
      </w:r>
    </w:p>
    <w:p w:rsidR="00695784" w:rsidRPr="00695784" w:rsidRDefault="00695784" w:rsidP="00695784">
      <w:pPr>
        <w:rPr>
          <w:rFonts w:cs="Arial"/>
        </w:rPr>
      </w:pPr>
    </w:p>
    <w:p w:rsidR="00695784" w:rsidRPr="00695784" w:rsidRDefault="00695784" w:rsidP="00695784">
      <w:pPr>
        <w:outlineLvl w:val="3"/>
        <w:rPr>
          <w:rFonts w:cs="Arial"/>
          <w:b/>
          <w:bCs/>
        </w:rPr>
      </w:pPr>
      <w:bookmarkStart w:id="24" w:name="R178"/>
      <w:bookmarkEnd w:id="24"/>
      <w:r w:rsidRPr="00695784">
        <w:rPr>
          <w:rFonts w:cs="Arial"/>
          <w:b/>
          <w:bCs/>
        </w:rPr>
        <w:t>Familjerådgivning</w:t>
      </w:r>
    </w:p>
    <w:p w:rsidR="00695784" w:rsidRPr="00695784" w:rsidRDefault="00695784" w:rsidP="00695784">
      <w:pPr>
        <w:rPr>
          <w:rFonts w:cs="Arial"/>
        </w:rPr>
      </w:pPr>
      <w:bookmarkStart w:id="25" w:name="3"/>
      <w:bookmarkStart w:id="26" w:name="K26P3"/>
      <w:bookmarkStart w:id="27" w:name="K26P3S1"/>
      <w:bookmarkEnd w:id="25"/>
      <w:bookmarkEnd w:id="26"/>
      <w:bookmarkEnd w:id="27"/>
      <w:r w:rsidRPr="00695784">
        <w:rPr>
          <w:rFonts w:cs="Arial"/>
          <w:b/>
          <w:bCs/>
        </w:rPr>
        <w:t>3 §</w:t>
      </w:r>
      <w:r w:rsidRPr="00695784">
        <w:rPr>
          <w:rFonts w:cs="Arial"/>
        </w:rPr>
        <w:t xml:space="preserve"> Sekretess gäller inom kommunal familjerådgivning för uppgift som en enskild har lämnat i förtroende eller som har inhämtats i samband med rådgivningen.</w:t>
      </w:r>
      <w:bookmarkStart w:id="28" w:name="K26P3S2"/>
      <w:bookmarkEnd w:id="28"/>
      <w:r>
        <w:rPr>
          <w:rFonts w:cs="Arial"/>
        </w:rPr>
        <w:t xml:space="preserve"> </w:t>
      </w:r>
      <w:r w:rsidRPr="00695784">
        <w:rPr>
          <w:rFonts w:cs="Arial"/>
        </w:rPr>
        <w:t>För uppgift i en allmän handling gäller sekretessen i högst sjuttio år.</w:t>
      </w:r>
    </w:p>
    <w:p w:rsidR="00695784" w:rsidRDefault="00695784" w:rsidP="00695784">
      <w:pPr>
        <w:outlineLvl w:val="3"/>
        <w:rPr>
          <w:rFonts w:cs="Arial"/>
          <w:bCs/>
        </w:rPr>
      </w:pPr>
      <w:bookmarkStart w:id="29" w:name="R179"/>
      <w:bookmarkEnd w:id="29"/>
    </w:p>
    <w:p w:rsidR="00695784" w:rsidRDefault="00695784" w:rsidP="00695784">
      <w:pPr>
        <w:outlineLvl w:val="3"/>
        <w:rPr>
          <w:rFonts w:cs="Arial"/>
          <w:bCs/>
        </w:rPr>
      </w:pPr>
    </w:p>
    <w:p w:rsidR="00695784" w:rsidRDefault="00695784" w:rsidP="00695784">
      <w:pPr>
        <w:outlineLvl w:val="3"/>
        <w:rPr>
          <w:rFonts w:cs="Arial"/>
          <w:bCs/>
        </w:rPr>
      </w:pPr>
    </w:p>
    <w:p w:rsidR="00695784" w:rsidRDefault="00695784" w:rsidP="00695784">
      <w:pPr>
        <w:outlineLvl w:val="3"/>
        <w:rPr>
          <w:rFonts w:cs="Arial"/>
          <w:bCs/>
        </w:rPr>
      </w:pPr>
    </w:p>
    <w:p w:rsidR="00695784" w:rsidRDefault="00695784" w:rsidP="00695784">
      <w:pPr>
        <w:outlineLvl w:val="3"/>
        <w:rPr>
          <w:rFonts w:cs="Arial"/>
          <w:bCs/>
        </w:rPr>
      </w:pPr>
    </w:p>
    <w:p w:rsidR="00695784" w:rsidRDefault="00695784" w:rsidP="00695784">
      <w:pPr>
        <w:outlineLvl w:val="3"/>
        <w:rPr>
          <w:rFonts w:cs="Arial"/>
          <w:bCs/>
        </w:rPr>
      </w:pPr>
    </w:p>
    <w:p w:rsidR="00695784" w:rsidRPr="00695784" w:rsidRDefault="00695784" w:rsidP="00695784">
      <w:pPr>
        <w:outlineLvl w:val="3"/>
        <w:rPr>
          <w:rFonts w:cs="Arial"/>
          <w:bCs/>
        </w:rPr>
      </w:pPr>
    </w:p>
    <w:p w:rsidR="00695784" w:rsidRPr="00695784" w:rsidRDefault="00695784" w:rsidP="00695784">
      <w:pPr>
        <w:outlineLvl w:val="3"/>
        <w:rPr>
          <w:rFonts w:cs="Arial"/>
          <w:b/>
          <w:bCs/>
        </w:rPr>
      </w:pPr>
      <w:r w:rsidRPr="00695784">
        <w:rPr>
          <w:rFonts w:cs="Arial"/>
          <w:b/>
          <w:bCs/>
        </w:rPr>
        <w:lastRenderedPageBreak/>
        <w:t>Omhändertagande av personakt</w:t>
      </w:r>
    </w:p>
    <w:p w:rsidR="00695784" w:rsidRPr="00695784" w:rsidRDefault="00695784" w:rsidP="00695784">
      <w:pPr>
        <w:rPr>
          <w:rFonts w:cs="Arial"/>
        </w:rPr>
      </w:pPr>
      <w:bookmarkStart w:id="30" w:name="4"/>
      <w:bookmarkStart w:id="31" w:name="K26P4"/>
      <w:bookmarkStart w:id="32" w:name="K26P4S1"/>
      <w:bookmarkEnd w:id="30"/>
      <w:bookmarkEnd w:id="31"/>
      <w:bookmarkEnd w:id="32"/>
      <w:r w:rsidRPr="00695784">
        <w:rPr>
          <w:rFonts w:cs="Arial"/>
          <w:b/>
          <w:bCs/>
        </w:rPr>
        <w:t>4 §</w:t>
      </w:r>
      <w:r w:rsidRPr="00695784">
        <w:rPr>
          <w:rFonts w:cs="Arial"/>
        </w:rPr>
        <w:t xml:space="preserve"> Sekretess gäller i verksamhet som avser omhändertagande av personakt enligt </w:t>
      </w:r>
      <w:hyperlink r:id="rId12" w:anchor="K7P5" w:tooltip="5 § Socialstyrelsen får besluta att en personakt i enskild verksamhet som står under.." w:history="1">
        <w:r w:rsidRPr="00695784">
          <w:rPr>
            <w:rFonts w:cs="Arial"/>
          </w:rPr>
          <w:t>7 kap. 5 §</w:t>
        </w:r>
      </w:hyperlink>
      <w:r w:rsidRPr="00695784">
        <w:rPr>
          <w:rFonts w:cs="Arial"/>
        </w:rPr>
        <w:t xml:space="preserve"> socialtjänstlagen (</w:t>
      </w:r>
      <w:hyperlink r:id="rId13" w:tooltip="Socialtjänstlag (2001:453)" w:history="1">
        <w:r w:rsidRPr="00695784">
          <w:rPr>
            <w:rFonts w:cs="Arial"/>
          </w:rPr>
          <w:t>2001:453</w:t>
        </w:r>
      </w:hyperlink>
      <w:r w:rsidRPr="00695784">
        <w:rPr>
          <w:rFonts w:cs="Arial"/>
        </w:rPr>
        <w:t xml:space="preserve">) eller </w:t>
      </w:r>
      <w:hyperlink r:id="rId14" w:anchor="P23_d" w:tooltip="23 d § Socialstyrelsen får besluta att en personakt i enskild verksamhet ska tas om hand" w:history="1">
        <w:r w:rsidRPr="00695784">
          <w:rPr>
            <w:rFonts w:cs="Arial"/>
          </w:rPr>
          <w:t>23 d §</w:t>
        </w:r>
      </w:hyperlink>
      <w:r w:rsidRPr="00695784">
        <w:rPr>
          <w:rFonts w:cs="Arial"/>
        </w:rPr>
        <w:t xml:space="preserve"> lagen (</w:t>
      </w:r>
      <w:hyperlink r:id="rId15" w:tooltip="Lag (1993:387) om stöd och service till vissa funktionshindrade" w:history="1">
        <w:r w:rsidRPr="00695784">
          <w:rPr>
            <w:rFonts w:cs="Arial"/>
          </w:rPr>
          <w:t>1993:387</w:t>
        </w:r>
      </w:hyperlink>
      <w:r w:rsidRPr="00695784">
        <w:rPr>
          <w:rFonts w:cs="Arial"/>
        </w:rPr>
        <w:t>) om stöd och service till vissa funktionshindrade för uppgift om en ensk</w:t>
      </w:r>
      <w:r>
        <w:rPr>
          <w:rFonts w:cs="Arial"/>
        </w:rPr>
        <w:t>ilds personliga förhållanden.</w:t>
      </w:r>
      <w:r>
        <w:rPr>
          <w:rFonts w:cs="Arial"/>
        </w:rPr>
        <w:br/>
      </w:r>
      <w:bookmarkStart w:id="33" w:name="K26P4S2"/>
      <w:bookmarkEnd w:id="33"/>
      <w:r w:rsidRPr="00695784">
        <w:rPr>
          <w:rFonts w:cs="Arial"/>
        </w:rPr>
        <w:fldChar w:fldCharType="begin"/>
      </w:r>
      <w:r w:rsidRPr="00695784">
        <w:rPr>
          <w:rFonts w:cs="Arial"/>
        </w:rPr>
        <w:instrText xml:space="preserve"> HYPERLINK "http://www.notisum.se/rnp/sls/lag/20090400.htm" \l "K26P4S1" \o "4 § Sekretess gäller i verksamhet som avser omhändertagande av personakt enligt 7 kap. 5 §.." </w:instrText>
      </w:r>
      <w:r w:rsidRPr="00695784">
        <w:rPr>
          <w:rFonts w:cs="Arial"/>
        </w:rPr>
        <w:fldChar w:fldCharType="separate"/>
      </w:r>
      <w:r w:rsidRPr="00695784">
        <w:rPr>
          <w:rFonts w:cs="Arial"/>
        </w:rPr>
        <w:t>Första stycket</w:t>
      </w:r>
      <w:r w:rsidRPr="00695784">
        <w:rPr>
          <w:rFonts w:cs="Arial"/>
        </w:rPr>
        <w:fldChar w:fldCharType="end"/>
      </w:r>
      <w:r w:rsidRPr="00695784">
        <w:rPr>
          <w:rFonts w:cs="Arial"/>
        </w:rPr>
        <w:t xml:space="preserve"> gäller inte om annat följer av </w:t>
      </w:r>
      <w:hyperlink r:id="rId16" w:anchor="K26P5" w:tooltip="5 § Sekretess gäller i verksamhet som anges i 1 och 4 §§ för uppgift i anmälan eller utsaga av en.." w:history="1">
        <w:r w:rsidRPr="00695784">
          <w:rPr>
            <w:rFonts w:cs="Arial"/>
          </w:rPr>
          <w:t>5</w:t>
        </w:r>
      </w:hyperlink>
      <w:r w:rsidRPr="00695784">
        <w:rPr>
          <w:rFonts w:cs="Arial"/>
        </w:rPr>
        <w:t xml:space="preserve">, </w:t>
      </w:r>
      <w:hyperlink r:id="rId17" w:anchor="K26P6" w:tooltip="6 § Sekretess gäller för uppgift om en enskilds personliga förhållanden i anmälan i ärende om.." w:history="1">
        <w:r w:rsidRPr="00695784">
          <w:rPr>
            <w:rFonts w:cs="Arial"/>
          </w:rPr>
          <w:t>6</w:t>
        </w:r>
      </w:hyperlink>
      <w:r w:rsidRPr="00695784">
        <w:rPr>
          <w:rFonts w:cs="Arial"/>
        </w:rPr>
        <w:t xml:space="preserve"> eller </w:t>
      </w:r>
      <w:hyperlink r:id="rId18" w:anchor="K26P7" w:tooltip="7 § Sekretessen enligt 1 § gäller inte" w:history="1">
        <w:r w:rsidRPr="00695784">
          <w:rPr>
            <w:rFonts w:cs="Arial"/>
          </w:rPr>
          <w:t>7 §</w:t>
        </w:r>
      </w:hyperlink>
      <w:r w:rsidRPr="00695784">
        <w:rPr>
          <w:rFonts w:cs="Arial"/>
        </w:rPr>
        <w:t>.</w:t>
      </w:r>
      <w:r w:rsidRPr="00695784">
        <w:rPr>
          <w:rFonts w:cs="Arial"/>
        </w:rPr>
        <w:br/>
      </w:r>
      <w:bookmarkStart w:id="34" w:name="K26P4S3"/>
      <w:bookmarkEnd w:id="34"/>
      <w:r w:rsidRPr="00695784">
        <w:rPr>
          <w:rFonts w:cs="Arial"/>
        </w:rPr>
        <w:t>För uppgift i en allmän handling gäller sekretessen i högst sjuttio år. Lag (</w:t>
      </w:r>
      <w:r w:rsidRPr="00695784">
        <w:rPr>
          <w:rFonts w:cs="Arial"/>
          <w:i/>
          <w:iCs/>
        </w:rPr>
        <w:t>2011:739</w:t>
      </w:r>
      <w:r w:rsidRPr="00695784">
        <w:rPr>
          <w:rFonts w:cs="Arial"/>
        </w:rPr>
        <w:t>).</w:t>
      </w:r>
    </w:p>
    <w:p w:rsidR="00695784" w:rsidRPr="00695784" w:rsidRDefault="00695784" w:rsidP="00695784">
      <w:pPr>
        <w:rPr>
          <w:rFonts w:cs="Arial"/>
        </w:rPr>
      </w:pPr>
    </w:p>
    <w:tbl>
      <w:tblPr>
        <w:tblW w:w="4286"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7853"/>
      </w:tblGrid>
      <w:tr w:rsidR="00695784" w:rsidRPr="00695784" w:rsidTr="00695784">
        <w:trPr>
          <w:trHeight w:val="276"/>
          <w:tblCellSpacing w:w="15" w:type="dxa"/>
        </w:trPr>
        <w:tc>
          <w:tcPr>
            <w:tcW w:w="0" w:type="auto"/>
            <w:vAlign w:val="center"/>
            <w:hideMark/>
          </w:tcPr>
          <w:p w:rsidR="00695784" w:rsidRPr="00695784" w:rsidRDefault="00695784" w:rsidP="007A5718">
            <w:pPr>
              <w:rPr>
                <w:rFonts w:cs="Arial"/>
              </w:rPr>
            </w:pPr>
          </w:p>
        </w:tc>
      </w:tr>
    </w:tbl>
    <w:p w:rsidR="00695784" w:rsidRPr="00695784" w:rsidRDefault="00695784" w:rsidP="00695784">
      <w:pPr>
        <w:outlineLvl w:val="3"/>
        <w:rPr>
          <w:rFonts w:cs="Arial"/>
          <w:b/>
          <w:bCs/>
        </w:rPr>
      </w:pPr>
      <w:bookmarkStart w:id="35" w:name="R180"/>
      <w:bookmarkEnd w:id="35"/>
      <w:r w:rsidRPr="00695784">
        <w:rPr>
          <w:rFonts w:cs="Arial"/>
          <w:b/>
          <w:bCs/>
        </w:rPr>
        <w:t>Anmälningar m.m.</w:t>
      </w:r>
    </w:p>
    <w:p w:rsidR="00695784" w:rsidRPr="00695784" w:rsidRDefault="00695784" w:rsidP="00695784">
      <w:pPr>
        <w:rPr>
          <w:rFonts w:cs="Arial"/>
        </w:rPr>
      </w:pPr>
      <w:bookmarkStart w:id="36" w:name="5"/>
      <w:bookmarkStart w:id="37" w:name="K26P5"/>
      <w:bookmarkStart w:id="38" w:name="K26P5S1"/>
      <w:bookmarkEnd w:id="36"/>
      <w:bookmarkEnd w:id="37"/>
      <w:bookmarkEnd w:id="38"/>
      <w:r w:rsidRPr="00695784">
        <w:rPr>
          <w:rFonts w:cs="Arial"/>
          <w:b/>
          <w:bCs/>
        </w:rPr>
        <w:t>5 §</w:t>
      </w:r>
      <w:r w:rsidRPr="00695784">
        <w:rPr>
          <w:rFonts w:cs="Arial"/>
        </w:rPr>
        <w:t xml:space="preserve"> Sekretess gäller i verksamhet som anges i </w:t>
      </w:r>
      <w:hyperlink r:id="rId19" w:anchor="K26P1" w:tooltip="1 § Sekretess gäller inom socialtjänsten för uppgift om en enskilds personliga förhållanden, om.." w:history="1">
        <w:r w:rsidRPr="00695784">
          <w:rPr>
            <w:rFonts w:cs="Arial"/>
          </w:rPr>
          <w:t>1</w:t>
        </w:r>
      </w:hyperlink>
      <w:r w:rsidRPr="00695784">
        <w:rPr>
          <w:rFonts w:cs="Arial"/>
        </w:rPr>
        <w:t xml:space="preserve"> och </w:t>
      </w:r>
      <w:hyperlink r:id="rId20" w:anchor="K26P4" w:tooltip="4 § Sekretess gäller i verksamhet som avser omhändertagande av personakt enligt 7 kap. 5 §.." w:history="1">
        <w:r w:rsidRPr="00695784">
          <w:rPr>
            <w:rFonts w:cs="Arial"/>
          </w:rPr>
          <w:t>4 §§</w:t>
        </w:r>
      </w:hyperlink>
      <w:r w:rsidRPr="00695784">
        <w:rPr>
          <w:rFonts w:cs="Arial"/>
        </w:rPr>
        <w:t xml:space="preserve"> för uppgift i anmälan eller utsaga av en enskild om någons hälsotillstånd eller andra personliga förhållanden, i förhållande till den som anmälan eller utsagan avser, endast om det kan antas att fara uppkommer för att den som har lämnat uppgiften eller någon närstående till denne utsätts för våld eller lider annat allvarligt men om uppgiften röjs.</w:t>
      </w:r>
      <w:r w:rsidRPr="00695784">
        <w:rPr>
          <w:rFonts w:cs="Arial"/>
        </w:rPr>
        <w:br/>
        <w:t>  </w:t>
      </w:r>
    </w:p>
    <w:p w:rsidR="00695784" w:rsidRPr="00695784" w:rsidRDefault="00695784" w:rsidP="00695784">
      <w:pPr>
        <w:rPr>
          <w:rFonts w:cs="Arial"/>
          <w:b/>
        </w:rPr>
      </w:pPr>
      <w:r w:rsidRPr="00695784">
        <w:rPr>
          <w:rFonts w:cs="Arial"/>
        </w:rPr>
        <w:t> </w:t>
      </w:r>
      <w:bookmarkStart w:id="39" w:name="K26P5S2"/>
      <w:bookmarkEnd w:id="39"/>
      <w:r w:rsidRPr="00695784">
        <w:rPr>
          <w:rFonts w:cs="Arial"/>
          <w:b/>
        </w:rPr>
        <w:t>För uppgift i en allmän handling gäller sekretessen i högst femtio år.</w:t>
      </w:r>
    </w:p>
    <w:p w:rsidR="00695784" w:rsidRPr="00695784" w:rsidRDefault="00695784" w:rsidP="00695784">
      <w:pPr>
        <w:rPr>
          <w:rFonts w:cs="Arial"/>
        </w:rPr>
      </w:pPr>
      <w:bookmarkStart w:id="40" w:name="6"/>
      <w:bookmarkStart w:id="41" w:name="K26P6"/>
      <w:bookmarkStart w:id="42" w:name="K26P6S1"/>
      <w:bookmarkEnd w:id="40"/>
      <w:bookmarkEnd w:id="41"/>
      <w:bookmarkEnd w:id="42"/>
      <w:r w:rsidRPr="00695784">
        <w:rPr>
          <w:rFonts w:cs="Arial"/>
          <w:b/>
          <w:bCs/>
        </w:rPr>
        <w:t>6 §</w:t>
      </w:r>
      <w:r w:rsidRPr="00695784">
        <w:rPr>
          <w:rFonts w:cs="Arial"/>
        </w:rPr>
        <w:t xml:space="preserve"> Sekretess gäller för uppgift om en enskilds personliga förhållanden i anmälan i ärende om klagomål mot kommunal hälso- och sjukvård eller dess personal enligt </w:t>
      </w:r>
      <w:hyperlink r:id="rId21" w:anchor="K7" w:tooltip="7 kap. Socialstyrelsens tillsyn" w:history="1">
        <w:r w:rsidRPr="00695784">
          <w:rPr>
            <w:rFonts w:cs="Arial"/>
          </w:rPr>
          <w:t>7 kap.</w:t>
        </w:r>
      </w:hyperlink>
      <w:r w:rsidRPr="00695784">
        <w:rPr>
          <w:rFonts w:cs="Arial"/>
        </w:rPr>
        <w:t xml:space="preserve"> patientsäkerhetslagen (</w:t>
      </w:r>
      <w:hyperlink r:id="rId22" w:tooltip="Patientsäkerhetslag (2010:659)" w:history="1">
        <w:r w:rsidRPr="00695784">
          <w:rPr>
            <w:rFonts w:cs="Arial"/>
          </w:rPr>
          <w:t>2010:659</w:t>
        </w:r>
      </w:hyperlink>
      <w:r w:rsidRPr="00695784">
        <w:rPr>
          <w:rFonts w:cs="Arial"/>
        </w:rPr>
        <w:t xml:space="preserve">) och i anmälan i ärende om prövotid, återkallelse av legitimation eller annan behörighet eller begränsning av förskrivningsrätt enligt </w:t>
      </w:r>
      <w:hyperlink r:id="rId23" w:anchor="K8" w:tooltip="8 kap. Vilka sekretessen gäller mot" w:history="1">
        <w:r w:rsidRPr="00695784">
          <w:rPr>
            <w:rFonts w:cs="Arial"/>
          </w:rPr>
          <w:t>8 kap.</w:t>
        </w:r>
      </w:hyperlink>
      <w:r w:rsidRPr="00695784">
        <w:rPr>
          <w:rFonts w:cs="Arial"/>
        </w:rPr>
        <w:t xml:space="preserve"> samma lag, om det kan antas att den enskilde eller någon närstående till denne lider betydande men o</w:t>
      </w:r>
      <w:r>
        <w:rPr>
          <w:rFonts w:cs="Arial"/>
        </w:rPr>
        <w:t>m uppgiften röjs.</w:t>
      </w:r>
      <w:r>
        <w:rPr>
          <w:rFonts w:cs="Arial"/>
        </w:rPr>
        <w:br/>
        <w:t> </w:t>
      </w:r>
      <w:bookmarkStart w:id="43" w:name="K26P6S2"/>
      <w:bookmarkEnd w:id="43"/>
      <w:r w:rsidRPr="00695784">
        <w:rPr>
          <w:rFonts w:cs="Arial"/>
        </w:rPr>
        <w:t>För uppgift i en allmän handling gäller sekretessen i högst sjuttio år. Lag (</w:t>
      </w:r>
      <w:r w:rsidRPr="00695784">
        <w:rPr>
          <w:rFonts w:cs="Arial"/>
          <w:i/>
          <w:iCs/>
        </w:rPr>
        <w:t>2010:679</w:t>
      </w:r>
      <w:r w:rsidRPr="00695784">
        <w:rPr>
          <w:rFonts w:cs="Arial"/>
        </w:rPr>
        <w:t>).</w:t>
      </w:r>
    </w:p>
    <w:tbl>
      <w:tblPr>
        <w:tblW w:w="5000" w:type="pct"/>
        <w:tblCellSpacing w:w="15" w:type="dxa"/>
        <w:tblBorders>
          <w:bottom w:val="single" w:sz="6" w:space="0" w:color="E5E5E5"/>
        </w:tblBorders>
        <w:tblCellMar>
          <w:top w:w="15" w:type="dxa"/>
          <w:left w:w="15" w:type="dxa"/>
          <w:bottom w:w="15" w:type="dxa"/>
          <w:right w:w="15" w:type="dxa"/>
        </w:tblCellMar>
        <w:tblLook w:val="04A0" w:firstRow="1" w:lastRow="0" w:firstColumn="1" w:lastColumn="0" w:noHBand="0" w:noVBand="1"/>
      </w:tblPr>
      <w:tblGrid>
        <w:gridCol w:w="9161"/>
      </w:tblGrid>
      <w:tr w:rsidR="00695784" w:rsidRPr="00695784" w:rsidTr="007A5718">
        <w:trPr>
          <w:tblCellSpacing w:w="15" w:type="dxa"/>
        </w:trPr>
        <w:tc>
          <w:tcPr>
            <w:tcW w:w="0" w:type="auto"/>
            <w:vAlign w:val="center"/>
            <w:hideMark/>
          </w:tcPr>
          <w:p w:rsidR="00695784" w:rsidRPr="00695784" w:rsidRDefault="00695784" w:rsidP="007A5718">
            <w:pPr>
              <w:rPr>
                <w:rFonts w:cs="Arial"/>
              </w:rPr>
            </w:pPr>
          </w:p>
        </w:tc>
      </w:tr>
      <w:tr w:rsidR="00695784" w:rsidRPr="00695784" w:rsidTr="007A5718">
        <w:trPr>
          <w:tblCellSpacing w:w="15" w:type="dxa"/>
        </w:trPr>
        <w:tc>
          <w:tcPr>
            <w:tcW w:w="0" w:type="auto"/>
            <w:vAlign w:val="center"/>
            <w:hideMark/>
          </w:tcPr>
          <w:p w:rsidR="00695784" w:rsidRPr="00695784" w:rsidRDefault="00695784" w:rsidP="007A5718">
            <w:pPr>
              <w:rPr>
                <w:rFonts w:cs="Arial"/>
              </w:rPr>
            </w:pPr>
          </w:p>
        </w:tc>
      </w:tr>
    </w:tbl>
    <w:p w:rsidR="00695784" w:rsidRPr="00695784" w:rsidRDefault="00695784" w:rsidP="00695784">
      <w:pPr>
        <w:outlineLvl w:val="3"/>
        <w:rPr>
          <w:rFonts w:cs="Arial"/>
          <w:b/>
          <w:bCs/>
        </w:rPr>
      </w:pPr>
      <w:bookmarkStart w:id="44" w:name="R181"/>
      <w:bookmarkEnd w:id="44"/>
      <w:r w:rsidRPr="00695784">
        <w:rPr>
          <w:rFonts w:cs="Arial"/>
          <w:b/>
          <w:bCs/>
        </w:rPr>
        <w:t>Undantag från sekretess</w:t>
      </w:r>
    </w:p>
    <w:p w:rsidR="00695784" w:rsidRPr="00695784" w:rsidRDefault="00695784" w:rsidP="00695784">
      <w:pPr>
        <w:rPr>
          <w:rFonts w:cs="Arial"/>
        </w:rPr>
      </w:pPr>
      <w:bookmarkStart w:id="45" w:name="7"/>
      <w:bookmarkStart w:id="46" w:name="K26P7"/>
      <w:bookmarkStart w:id="47" w:name="K26P7S1"/>
      <w:bookmarkEnd w:id="45"/>
      <w:bookmarkEnd w:id="46"/>
      <w:bookmarkEnd w:id="47"/>
      <w:r w:rsidRPr="00695784">
        <w:rPr>
          <w:rFonts w:cs="Arial"/>
          <w:b/>
          <w:bCs/>
        </w:rPr>
        <w:t>7 §</w:t>
      </w:r>
      <w:r w:rsidRPr="00695784">
        <w:rPr>
          <w:rFonts w:cs="Arial"/>
        </w:rPr>
        <w:t xml:space="preserve"> Sekretessen enligt </w:t>
      </w:r>
      <w:hyperlink r:id="rId24" w:anchor="K26P1" w:tooltip="1 § Sekretess gäller inom socialtjänsten för uppgift om en enskilds personliga förhållanden, om.." w:history="1">
        <w:r w:rsidRPr="00695784">
          <w:rPr>
            <w:rFonts w:cs="Arial"/>
          </w:rPr>
          <w:t>1 §</w:t>
        </w:r>
      </w:hyperlink>
      <w:r w:rsidRPr="00695784">
        <w:rPr>
          <w:rFonts w:cs="Arial"/>
        </w:rPr>
        <w:t xml:space="preserve"> gäller inte </w:t>
      </w:r>
      <w:r w:rsidRPr="00695784">
        <w:rPr>
          <w:rFonts w:cs="Arial"/>
        </w:rPr>
        <w:br/>
      </w:r>
      <w:bookmarkStart w:id="48" w:name="K26P7S1N1"/>
      <w:bookmarkEnd w:id="48"/>
      <w:r w:rsidRPr="00695784">
        <w:rPr>
          <w:rFonts w:cs="Arial"/>
        </w:rPr>
        <w:t>1. beslut om omhändertagande av en enskild,</w:t>
      </w:r>
      <w:r w:rsidRPr="00695784">
        <w:rPr>
          <w:rFonts w:cs="Arial"/>
        </w:rPr>
        <w:br/>
      </w:r>
      <w:bookmarkStart w:id="49" w:name="K26P7S1N2"/>
      <w:bookmarkEnd w:id="49"/>
      <w:r w:rsidRPr="00695784">
        <w:rPr>
          <w:rFonts w:cs="Arial"/>
        </w:rPr>
        <w:t>2. beslut om vård utan samtycke,</w:t>
      </w:r>
      <w:r w:rsidRPr="00695784">
        <w:rPr>
          <w:rFonts w:cs="Arial"/>
        </w:rPr>
        <w:br/>
      </w:r>
      <w:bookmarkStart w:id="50" w:name="K26P7S1N3"/>
      <w:bookmarkEnd w:id="50"/>
      <w:r w:rsidRPr="00695784">
        <w:rPr>
          <w:rFonts w:cs="Arial"/>
        </w:rPr>
        <w:t>3. beslut om sluten ungdomsvård,</w:t>
      </w:r>
      <w:r w:rsidRPr="00695784">
        <w:rPr>
          <w:rFonts w:cs="Arial"/>
        </w:rPr>
        <w:br/>
      </w:r>
      <w:bookmarkStart w:id="51" w:name="K26P7S1N4"/>
      <w:bookmarkEnd w:id="51"/>
      <w:r w:rsidRPr="00695784">
        <w:rPr>
          <w:rFonts w:cs="Arial"/>
        </w:rPr>
        <w:t>4. beslut i ärende om klagomål mot kommunal hälso- och sjukvård eller dess personal, eller</w:t>
      </w:r>
      <w:r w:rsidRPr="00695784">
        <w:rPr>
          <w:rFonts w:cs="Arial"/>
        </w:rPr>
        <w:br/>
      </w:r>
      <w:bookmarkStart w:id="52" w:name="K26P7S1N5"/>
      <w:bookmarkEnd w:id="52"/>
      <w:r w:rsidRPr="00695784">
        <w:rPr>
          <w:rFonts w:cs="Arial"/>
        </w:rPr>
        <w:t xml:space="preserve">5. beslut i ärende enligt </w:t>
      </w:r>
      <w:hyperlink r:id="rId25" w:anchor="K8" w:tooltip="8 kap. Prövotid och återkallelse av legitimation m.m." w:history="1">
        <w:r w:rsidRPr="00695784">
          <w:rPr>
            <w:rFonts w:cs="Arial"/>
          </w:rPr>
          <w:t>8 kap.</w:t>
        </w:r>
      </w:hyperlink>
      <w:r w:rsidRPr="00695784">
        <w:rPr>
          <w:rFonts w:cs="Arial"/>
        </w:rPr>
        <w:t xml:space="preserve"> patientsäkerhetslagen (</w:t>
      </w:r>
      <w:hyperlink r:id="rId26" w:tooltip="Patientsäkerhetslag (2010:659)" w:history="1">
        <w:r w:rsidRPr="00695784">
          <w:rPr>
            <w:rFonts w:cs="Arial"/>
          </w:rPr>
          <w:t>2010:659</w:t>
        </w:r>
      </w:hyperlink>
      <w:r w:rsidRPr="00695784">
        <w:rPr>
          <w:rFonts w:cs="Arial"/>
        </w:rPr>
        <w:t>).</w:t>
      </w:r>
      <w:r w:rsidRPr="00695784">
        <w:rPr>
          <w:rFonts w:cs="Arial"/>
        </w:rPr>
        <w:br/>
      </w:r>
      <w:r w:rsidRPr="00695784">
        <w:rPr>
          <w:rFonts w:cs="Arial"/>
        </w:rPr>
        <w:br/>
        <w:t> </w:t>
      </w:r>
      <w:bookmarkStart w:id="53" w:name="K26P7S2"/>
      <w:bookmarkEnd w:id="53"/>
      <w:r w:rsidRPr="00695784">
        <w:rPr>
          <w:rFonts w:cs="Arial"/>
        </w:rPr>
        <w:t xml:space="preserve">Sekretessen enligt </w:t>
      </w:r>
      <w:hyperlink r:id="rId27" w:anchor="K26P1" w:tooltip="1 § Sekretess gäller inom socialtjänsten för uppgift om en enskilds personliga förhållanden, om.." w:history="1">
        <w:r w:rsidRPr="00695784">
          <w:rPr>
            <w:rFonts w:cs="Arial"/>
          </w:rPr>
          <w:t>1</w:t>
        </w:r>
      </w:hyperlink>
      <w:r w:rsidRPr="00695784">
        <w:rPr>
          <w:rFonts w:cs="Arial"/>
        </w:rPr>
        <w:t xml:space="preserve"> och </w:t>
      </w:r>
      <w:hyperlink r:id="rId28" w:anchor="K26P4" w:tooltip="4 § Sekretess gäller i verksamhet som avser omhändertagande av personakt enligt 7 kap. 5 §.." w:history="1">
        <w:r w:rsidRPr="00695784">
          <w:rPr>
            <w:rFonts w:cs="Arial"/>
          </w:rPr>
          <w:t>4 §§</w:t>
        </w:r>
      </w:hyperlink>
      <w:r w:rsidRPr="00695784">
        <w:rPr>
          <w:rFonts w:cs="Arial"/>
        </w:rPr>
        <w:t xml:space="preserve"> gäller inte beslut i fråga om omhändertagande eller återlämnande av personakt. Lag (</w:t>
      </w:r>
      <w:r w:rsidRPr="00695784">
        <w:rPr>
          <w:rFonts w:cs="Arial"/>
          <w:i/>
          <w:iCs/>
        </w:rPr>
        <w:t>2010:679</w:t>
      </w:r>
      <w:r w:rsidRPr="00695784">
        <w:rPr>
          <w:rFonts w:cs="Arial"/>
        </w:rPr>
        <w:t>).</w:t>
      </w:r>
    </w:p>
    <w:p w:rsidR="00695784" w:rsidRPr="00695784" w:rsidRDefault="00695784" w:rsidP="00695784">
      <w:pPr>
        <w:outlineLvl w:val="3"/>
        <w:rPr>
          <w:rFonts w:cs="Arial"/>
          <w:bCs/>
        </w:rPr>
      </w:pPr>
      <w:bookmarkStart w:id="54" w:name="R182"/>
      <w:bookmarkEnd w:id="54"/>
    </w:p>
    <w:p w:rsidR="00695784" w:rsidRPr="00695784" w:rsidRDefault="00695784" w:rsidP="00695784">
      <w:pPr>
        <w:outlineLvl w:val="3"/>
        <w:rPr>
          <w:rFonts w:cs="Arial"/>
          <w:b/>
          <w:bCs/>
        </w:rPr>
      </w:pPr>
      <w:r w:rsidRPr="00695784">
        <w:rPr>
          <w:rFonts w:cs="Arial"/>
          <w:b/>
          <w:bCs/>
        </w:rPr>
        <w:t>Sekretessbrytande bestämmelser</w:t>
      </w:r>
    </w:p>
    <w:p w:rsidR="00695784" w:rsidRDefault="00695784" w:rsidP="00695784">
      <w:pPr>
        <w:rPr>
          <w:rFonts w:cs="Arial"/>
        </w:rPr>
      </w:pPr>
      <w:bookmarkStart w:id="55" w:name="8"/>
      <w:bookmarkStart w:id="56" w:name="K26P8"/>
      <w:bookmarkStart w:id="57" w:name="K26P8S1"/>
      <w:bookmarkEnd w:id="55"/>
      <w:bookmarkEnd w:id="56"/>
      <w:bookmarkEnd w:id="57"/>
      <w:r w:rsidRPr="00695784">
        <w:rPr>
          <w:rFonts w:cs="Arial"/>
          <w:b/>
          <w:bCs/>
        </w:rPr>
        <w:t>8 §</w:t>
      </w:r>
      <w:r w:rsidRPr="00695784">
        <w:rPr>
          <w:rFonts w:cs="Arial"/>
        </w:rPr>
        <w:t xml:space="preserve"> Sekretessen enligt </w:t>
      </w:r>
      <w:hyperlink r:id="rId29" w:anchor="K26P1" w:tooltip="1 § Sekretess gäller inom socialtjänsten för uppgift om en enskilds personliga förhållanden, om.." w:history="1">
        <w:r w:rsidRPr="00695784">
          <w:rPr>
            <w:rFonts w:cs="Arial"/>
          </w:rPr>
          <w:t>1 §</w:t>
        </w:r>
      </w:hyperlink>
      <w:r w:rsidRPr="00695784">
        <w:rPr>
          <w:rFonts w:cs="Arial"/>
        </w:rPr>
        <w:t xml:space="preserve"> hindrar inte att uppgift lämnas till en enskild som uppnått myndig ålder om förhållanden av betydelse för att han eller hon ska få vetskap om vilka hans eller hennes biologiska föräldrar är.</w:t>
      </w:r>
    </w:p>
    <w:p w:rsidR="00695784" w:rsidRPr="00695784" w:rsidRDefault="00695784" w:rsidP="00695784">
      <w:pPr>
        <w:rPr>
          <w:rFonts w:cs="Arial"/>
        </w:rPr>
      </w:pPr>
    </w:p>
    <w:p w:rsidR="00695784" w:rsidRDefault="00695784" w:rsidP="00695784">
      <w:pPr>
        <w:rPr>
          <w:rFonts w:cs="Arial"/>
        </w:rPr>
      </w:pPr>
      <w:bookmarkStart w:id="58" w:name="9"/>
      <w:bookmarkStart w:id="59" w:name="K26P9"/>
      <w:bookmarkStart w:id="60" w:name="K26P9S1"/>
      <w:bookmarkEnd w:id="58"/>
      <w:bookmarkEnd w:id="59"/>
      <w:bookmarkEnd w:id="60"/>
      <w:r w:rsidRPr="00695784">
        <w:rPr>
          <w:rFonts w:cs="Arial"/>
          <w:b/>
          <w:bCs/>
        </w:rPr>
        <w:t>9 §</w:t>
      </w:r>
      <w:r w:rsidRPr="00695784">
        <w:rPr>
          <w:rFonts w:cs="Arial"/>
        </w:rPr>
        <w:t xml:space="preserve"> Sekretessen enligt </w:t>
      </w:r>
      <w:hyperlink r:id="rId30" w:anchor="K26P1" w:tooltip="1 § Sekretess gäller inom socialtjänsten för uppgift om en enskilds personliga förhållanden, om.." w:history="1">
        <w:r w:rsidRPr="00695784">
          <w:rPr>
            <w:rFonts w:cs="Arial"/>
          </w:rPr>
          <w:t>1 §</w:t>
        </w:r>
      </w:hyperlink>
      <w:r w:rsidRPr="00695784">
        <w:rPr>
          <w:rFonts w:cs="Arial"/>
        </w:rPr>
        <w:t xml:space="preserve"> hindrar inte att uppgift om en enskild eller någon närstående till denne lämnas från en myndighet inom socialtjänsten till en annan sådan myndighet eller till en myndighet inom hälso- och sjukvården, om det behövs för att ge den enskilde nödvändig vård, behandling eller annat stöd och denne </w:t>
      </w:r>
      <w:r w:rsidRPr="00695784">
        <w:rPr>
          <w:rFonts w:cs="Arial"/>
        </w:rPr>
        <w:br/>
      </w:r>
      <w:bookmarkStart w:id="61" w:name="K26P9S1N1"/>
      <w:bookmarkEnd w:id="61"/>
      <w:r w:rsidRPr="00695784">
        <w:rPr>
          <w:rFonts w:cs="Arial"/>
        </w:rPr>
        <w:t>1. inte har fyllt arton år,</w:t>
      </w:r>
      <w:r w:rsidRPr="00695784">
        <w:rPr>
          <w:rFonts w:cs="Arial"/>
        </w:rPr>
        <w:br/>
      </w:r>
      <w:bookmarkStart w:id="62" w:name="K26P9S1N2"/>
      <w:bookmarkEnd w:id="62"/>
      <w:r w:rsidRPr="00695784">
        <w:rPr>
          <w:rFonts w:cs="Arial"/>
        </w:rPr>
        <w:t>2. fortgående missbrukar alkohol, narkotika eller flyktiga lösningsmedel, eller</w:t>
      </w:r>
      <w:r w:rsidRPr="00695784">
        <w:rPr>
          <w:rFonts w:cs="Arial"/>
        </w:rPr>
        <w:br/>
      </w:r>
      <w:bookmarkStart w:id="63" w:name="K26P9S1N3"/>
      <w:bookmarkEnd w:id="63"/>
      <w:r w:rsidRPr="00695784">
        <w:rPr>
          <w:rFonts w:cs="Arial"/>
        </w:rPr>
        <w:t>3. vårdas med stöd av lagen (</w:t>
      </w:r>
      <w:hyperlink r:id="rId31" w:tooltip="Lag (1991:1128) om psykiatrisk tvångsvård" w:history="1">
        <w:r w:rsidRPr="00695784">
          <w:rPr>
            <w:rFonts w:cs="Arial"/>
          </w:rPr>
          <w:t>1991:1128</w:t>
        </w:r>
      </w:hyperlink>
      <w:r w:rsidRPr="00695784">
        <w:rPr>
          <w:rFonts w:cs="Arial"/>
        </w:rPr>
        <w:t>) om psykiatrisk tvångsvård eller lagen (</w:t>
      </w:r>
      <w:hyperlink r:id="rId32" w:tooltip="Lag (1991:1129) om rättspsykiatrisk vård" w:history="1">
        <w:r w:rsidRPr="00695784">
          <w:rPr>
            <w:rFonts w:cs="Arial"/>
          </w:rPr>
          <w:t>1991:1129</w:t>
        </w:r>
      </w:hyperlink>
      <w:r w:rsidRPr="00695784">
        <w:rPr>
          <w:rFonts w:cs="Arial"/>
        </w:rPr>
        <w:t>) om rättspsykiatrisk vård.</w:t>
      </w:r>
      <w:r w:rsidRPr="00695784">
        <w:rPr>
          <w:rFonts w:cs="Arial"/>
        </w:rPr>
        <w:br/>
      </w:r>
      <w:r w:rsidRPr="00695784">
        <w:rPr>
          <w:rFonts w:cs="Arial"/>
        </w:rPr>
        <w:br/>
      </w:r>
      <w:bookmarkStart w:id="64" w:name="K26P9S2"/>
      <w:bookmarkEnd w:id="64"/>
      <w:r w:rsidRPr="00695784">
        <w:rPr>
          <w:rFonts w:cs="Arial"/>
        </w:rPr>
        <w:t>Detsamma gäller uppgift om en gravid kvinna eller någon närstående till henne, om uppgiften behöver lämnas för en nödvändig insats till skydd för det väntade barnet.</w:t>
      </w:r>
    </w:p>
    <w:p w:rsidR="00695784" w:rsidRDefault="00695784" w:rsidP="00695784">
      <w:pPr>
        <w:rPr>
          <w:rFonts w:cs="Arial"/>
        </w:rPr>
      </w:pPr>
    </w:p>
    <w:p w:rsidR="00695784" w:rsidRDefault="00695784" w:rsidP="00695784">
      <w:pPr>
        <w:rPr>
          <w:rFonts w:cs="Arial"/>
        </w:rPr>
      </w:pPr>
    </w:p>
    <w:p w:rsidR="00695784" w:rsidRDefault="00695784" w:rsidP="00695784">
      <w:pPr>
        <w:rPr>
          <w:rFonts w:cs="Arial"/>
        </w:rPr>
      </w:pPr>
    </w:p>
    <w:p w:rsidR="00695784" w:rsidRDefault="00695784" w:rsidP="00695784">
      <w:pPr>
        <w:rPr>
          <w:rFonts w:cs="Arial"/>
        </w:rPr>
      </w:pPr>
    </w:p>
    <w:p w:rsidR="00695784" w:rsidRPr="00695784" w:rsidRDefault="00695784" w:rsidP="00695784">
      <w:pPr>
        <w:rPr>
          <w:rFonts w:cs="Arial"/>
        </w:rPr>
      </w:pPr>
    </w:p>
    <w:p w:rsidR="00695784" w:rsidRPr="00695784" w:rsidRDefault="00695784" w:rsidP="00695784">
      <w:pPr>
        <w:rPr>
          <w:rFonts w:cs="Arial"/>
        </w:rPr>
      </w:pPr>
    </w:p>
    <w:p w:rsidR="00695784" w:rsidRPr="00695784" w:rsidRDefault="00695784" w:rsidP="00695784">
      <w:pPr>
        <w:rPr>
          <w:rFonts w:cs="Arial"/>
        </w:rPr>
      </w:pPr>
      <w:bookmarkStart w:id="65" w:name="10"/>
      <w:bookmarkStart w:id="66" w:name="K26P10"/>
      <w:bookmarkStart w:id="67" w:name="K26P10S1"/>
      <w:bookmarkEnd w:id="65"/>
      <w:bookmarkEnd w:id="66"/>
      <w:bookmarkEnd w:id="67"/>
      <w:r w:rsidRPr="00695784">
        <w:rPr>
          <w:rFonts w:cs="Arial"/>
          <w:b/>
          <w:bCs/>
        </w:rPr>
        <w:lastRenderedPageBreak/>
        <w:t>10 §</w:t>
      </w:r>
      <w:r w:rsidRPr="00695784">
        <w:rPr>
          <w:rFonts w:cs="Arial"/>
        </w:rPr>
        <w:t xml:space="preserve"> Sekretessen enligt </w:t>
      </w:r>
      <w:hyperlink r:id="rId33" w:anchor="K26P4" w:tooltip="4 § Sekretess gäller i verksamhet som avser omhändertagande av personakt enligt 7 kap. 5 §.." w:history="1">
        <w:r w:rsidRPr="00695784">
          <w:rPr>
            <w:rFonts w:cs="Arial"/>
          </w:rPr>
          <w:t>4 §</w:t>
        </w:r>
      </w:hyperlink>
      <w:r w:rsidRPr="00695784">
        <w:rPr>
          <w:rFonts w:cs="Arial"/>
        </w:rPr>
        <w:t xml:space="preserve"> hindrar inte att uppgift i verksamhet som avses i </w:t>
      </w:r>
      <w:hyperlink r:id="rId34" w:anchor="K7P5" w:tooltip="5 § Socialstyrelsen får besluta att en personakt i enskild verksamhet som står under.." w:history="1">
        <w:r w:rsidRPr="00695784">
          <w:rPr>
            <w:rFonts w:cs="Arial"/>
          </w:rPr>
          <w:t>7 kap. 5 §</w:t>
        </w:r>
      </w:hyperlink>
      <w:r w:rsidRPr="00695784">
        <w:rPr>
          <w:rFonts w:cs="Arial"/>
        </w:rPr>
        <w:t xml:space="preserve"> socialtjänstlagen (</w:t>
      </w:r>
      <w:hyperlink r:id="rId35" w:tooltip="Socialtjänstlag (2001:453)" w:history="1">
        <w:r w:rsidRPr="00695784">
          <w:rPr>
            <w:rFonts w:cs="Arial"/>
          </w:rPr>
          <w:t>2001:453</w:t>
        </w:r>
      </w:hyperlink>
      <w:r w:rsidRPr="00695784">
        <w:rPr>
          <w:rFonts w:cs="Arial"/>
        </w:rPr>
        <w:t xml:space="preserve">) lämnas till en socialnämnd och uppgift i verksamhet som avses i </w:t>
      </w:r>
      <w:hyperlink r:id="rId36" w:anchor="P23_d" w:tooltip="23 d § Socialstyrelsen får besluta att en personakt i enskild verksamhet ska tas om hand" w:history="1">
        <w:r w:rsidRPr="00695784">
          <w:rPr>
            <w:rFonts w:cs="Arial"/>
          </w:rPr>
          <w:t>23 d §</w:t>
        </w:r>
      </w:hyperlink>
      <w:r w:rsidRPr="00695784">
        <w:rPr>
          <w:rFonts w:cs="Arial"/>
        </w:rPr>
        <w:t xml:space="preserve"> lagen (</w:t>
      </w:r>
      <w:hyperlink r:id="rId37" w:tooltip="Lag (1993:387) om stöd och service till vissa funktionshindrade" w:history="1">
        <w:r w:rsidRPr="00695784">
          <w:rPr>
            <w:rFonts w:cs="Arial"/>
          </w:rPr>
          <w:t>1993:387</w:t>
        </w:r>
      </w:hyperlink>
      <w:r w:rsidRPr="00695784">
        <w:rPr>
          <w:rFonts w:cs="Arial"/>
        </w:rPr>
        <w:t xml:space="preserve">) om stöd och service till vissa funktionshindrade lämnas till en nämnd som avses i </w:t>
      </w:r>
      <w:hyperlink r:id="rId38" w:history="1">
        <w:r w:rsidRPr="00695784">
          <w:rPr>
            <w:rFonts w:cs="Arial"/>
          </w:rPr>
          <w:t>22 §</w:t>
        </w:r>
      </w:hyperlink>
      <w:r w:rsidRPr="00695784">
        <w:rPr>
          <w:rFonts w:cs="Arial"/>
        </w:rPr>
        <w:t xml:space="preserve"> samma lag, om uppgiften behövs för handläggning av ärende eller verkställighet av beslut om stödinsatser, vård eller behandling och det är av synnerlig vikt att uppgiften lämnas.</w:t>
      </w:r>
    </w:p>
    <w:p w:rsidR="00695784" w:rsidRPr="00695784" w:rsidRDefault="00695784" w:rsidP="00695784">
      <w:pPr>
        <w:rPr>
          <w:rFonts w:cs="Arial"/>
        </w:rPr>
      </w:pPr>
    </w:p>
    <w:p w:rsidR="00695784" w:rsidRPr="00695784" w:rsidRDefault="00695784" w:rsidP="00695784">
      <w:pPr>
        <w:outlineLvl w:val="3"/>
        <w:rPr>
          <w:rFonts w:cs="Arial"/>
          <w:b/>
          <w:bCs/>
        </w:rPr>
      </w:pPr>
      <w:bookmarkStart w:id="68" w:name="R183"/>
      <w:bookmarkEnd w:id="68"/>
      <w:r w:rsidRPr="00695784">
        <w:rPr>
          <w:rFonts w:cs="Arial"/>
          <w:b/>
          <w:bCs/>
        </w:rPr>
        <w:t>Utredningar avseende vissa dödsfall</w:t>
      </w:r>
    </w:p>
    <w:p w:rsidR="00695784" w:rsidRPr="00695784" w:rsidRDefault="00695784" w:rsidP="00695784">
      <w:pPr>
        <w:rPr>
          <w:rFonts w:cs="Arial"/>
        </w:rPr>
      </w:pPr>
      <w:bookmarkStart w:id="69" w:name="10_a"/>
      <w:bookmarkStart w:id="70" w:name="K26P10_a"/>
      <w:bookmarkStart w:id="71" w:name="K26P10_aS1"/>
      <w:bookmarkEnd w:id="69"/>
      <w:bookmarkEnd w:id="70"/>
      <w:bookmarkEnd w:id="71"/>
      <w:r w:rsidRPr="00695784">
        <w:rPr>
          <w:rFonts w:cs="Arial"/>
          <w:b/>
          <w:bCs/>
        </w:rPr>
        <w:t>10 a §</w:t>
      </w:r>
      <w:r w:rsidRPr="00695784">
        <w:rPr>
          <w:rFonts w:cs="Arial"/>
        </w:rPr>
        <w:t xml:space="preserve"> Sekretess gäller i verksamhet enligt lagen (</w:t>
      </w:r>
      <w:hyperlink r:id="rId39" w:tooltip="Lag (2007:606) om utredningar avseende vissa dödsfall" w:history="1">
        <w:r w:rsidRPr="00695784">
          <w:rPr>
            <w:rFonts w:cs="Arial"/>
          </w:rPr>
          <w:t>2007:606</w:t>
        </w:r>
      </w:hyperlink>
      <w:r w:rsidRPr="00695784">
        <w:rPr>
          <w:rFonts w:cs="Arial"/>
        </w:rPr>
        <w:t>) om utredningar avseende vissa dödsfall för uppgift om en enskilds personliga förhållanden, om det inte står klart att uppgiften kan röjas utan att den enskilde eller någon närstående till denne lider men.</w:t>
      </w:r>
      <w:r w:rsidRPr="00695784">
        <w:rPr>
          <w:rFonts w:cs="Arial"/>
        </w:rPr>
        <w:br/>
      </w:r>
      <w:bookmarkStart w:id="72" w:name="K26P10_aS2"/>
      <w:bookmarkEnd w:id="72"/>
      <w:r w:rsidRPr="00695784">
        <w:rPr>
          <w:rFonts w:cs="Arial"/>
        </w:rPr>
        <w:t>För uppgift i en allmän handling gäller sekretessen i högst sjuttio år. Lag (</w:t>
      </w:r>
      <w:r w:rsidRPr="00695784">
        <w:rPr>
          <w:rFonts w:cs="Arial"/>
          <w:i/>
          <w:iCs/>
        </w:rPr>
        <w:t>2011:1113</w:t>
      </w:r>
      <w:r w:rsidRPr="00695784">
        <w:rPr>
          <w:rFonts w:cs="Arial"/>
        </w:rPr>
        <w:t>).</w:t>
      </w:r>
    </w:p>
    <w:p w:rsidR="00695784" w:rsidRDefault="00695784" w:rsidP="00695784">
      <w:pPr>
        <w:outlineLvl w:val="3"/>
        <w:rPr>
          <w:rFonts w:cs="Arial"/>
          <w:bCs/>
        </w:rPr>
      </w:pPr>
      <w:bookmarkStart w:id="73" w:name="R184"/>
      <w:bookmarkEnd w:id="73"/>
      <w:r w:rsidRPr="00695784">
        <w:rPr>
          <w:rFonts w:cs="Arial"/>
          <w:bCs/>
        </w:rPr>
        <w:t>Kommunal bostadsförmedling m.m.</w:t>
      </w:r>
    </w:p>
    <w:p w:rsidR="00695784" w:rsidRPr="00695784" w:rsidRDefault="00695784" w:rsidP="00695784">
      <w:pPr>
        <w:outlineLvl w:val="3"/>
        <w:rPr>
          <w:rFonts w:cs="Arial"/>
          <w:bCs/>
        </w:rPr>
      </w:pPr>
    </w:p>
    <w:p w:rsidR="00695784" w:rsidRPr="00695784" w:rsidRDefault="00695784" w:rsidP="00695784">
      <w:pPr>
        <w:rPr>
          <w:rFonts w:cs="Arial"/>
        </w:rPr>
      </w:pPr>
      <w:bookmarkStart w:id="74" w:name="11"/>
      <w:bookmarkStart w:id="75" w:name="K26P11"/>
      <w:bookmarkStart w:id="76" w:name="K26P11S1"/>
      <w:bookmarkEnd w:id="74"/>
      <w:bookmarkEnd w:id="75"/>
      <w:bookmarkEnd w:id="76"/>
      <w:r w:rsidRPr="00695784">
        <w:rPr>
          <w:rFonts w:cs="Arial"/>
          <w:b/>
          <w:bCs/>
        </w:rPr>
        <w:t>11 §</w:t>
      </w:r>
      <w:r w:rsidRPr="00695784">
        <w:rPr>
          <w:rFonts w:cs="Arial"/>
        </w:rPr>
        <w:t xml:space="preserve"> Sekretess gäller i ärende om kommunal bostadsförmedling för uppgift om en enskilds personliga förhållanden, om det kan antas att den enskilde eller någon närstående till denne lider bet</w:t>
      </w:r>
      <w:r>
        <w:rPr>
          <w:rFonts w:cs="Arial"/>
        </w:rPr>
        <w:t>ydande men om uppgiften röjs.</w:t>
      </w:r>
      <w:r>
        <w:rPr>
          <w:rFonts w:cs="Arial"/>
        </w:rPr>
        <w:br/>
      </w:r>
      <w:bookmarkStart w:id="77" w:name="K26P11S2"/>
      <w:bookmarkEnd w:id="77"/>
      <w:r w:rsidRPr="00695784">
        <w:rPr>
          <w:rFonts w:cs="Arial"/>
        </w:rPr>
        <w:t>I kommunal bostadsuthyrningsverksamhet gäller sekretess för uppgift om en enskilds personliga förhållanden, om det kan antas att den enskilde eller någon närstående till denne lider men om uppgiften röjs.</w:t>
      </w:r>
      <w:r w:rsidRPr="00695784">
        <w:rPr>
          <w:rFonts w:cs="Arial"/>
        </w:rPr>
        <w:br/>
      </w:r>
      <w:bookmarkStart w:id="78" w:name="K26P11S3"/>
      <w:bookmarkEnd w:id="78"/>
      <w:r w:rsidRPr="00695784">
        <w:rPr>
          <w:rFonts w:cs="Arial"/>
        </w:rPr>
        <w:t>För uppgift i en allmän handling gäller sekretessen i högst sjuttio år.</w:t>
      </w:r>
    </w:p>
    <w:p w:rsidR="00695784" w:rsidRPr="00695784" w:rsidRDefault="00695784" w:rsidP="00695784">
      <w:pPr>
        <w:rPr>
          <w:rFonts w:cs="Arial"/>
        </w:rPr>
      </w:pPr>
    </w:p>
    <w:p w:rsidR="00695784" w:rsidRPr="00695784" w:rsidRDefault="00695784" w:rsidP="00695784">
      <w:pPr>
        <w:outlineLvl w:val="3"/>
        <w:rPr>
          <w:rFonts w:cs="Arial"/>
          <w:b/>
          <w:bCs/>
        </w:rPr>
      </w:pPr>
      <w:bookmarkStart w:id="79" w:name="R185"/>
      <w:bookmarkEnd w:id="79"/>
      <w:r w:rsidRPr="00695784">
        <w:rPr>
          <w:rFonts w:cs="Arial"/>
          <w:b/>
          <w:bCs/>
        </w:rPr>
        <w:t>Bostadsanpassningsbidrag</w:t>
      </w:r>
    </w:p>
    <w:p w:rsidR="00695784" w:rsidRPr="00695784" w:rsidRDefault="00695784" w:rsidP="00695784">
      <w:pPr>
        <w:rPr>
          <w:rFonts w:cs="Arial"/>
        </w:rPr>
      </w:pPr>
      <w:bookmarkStart w:id="80" w:name="12"/>
      <w:bookmarkStart w:id="81" w:name="K26P12"/>
      <w:bookmarkStart w:id="82" w:name="K26P12S1"/>
      <w:bookmarkEnd w:id="80"/>
      <w:bookmarkEnd w:id="81"/>
      <w:bookmarkEnd w:id="82"/>
      <w:r w:rsidRPr="00695784">
        <w:rPr>
          <w:rFonts w:cs="Arial"/>
          <w:b/>
          <w:bCs/>
        </w:rPr>
        <w:t>12 §</w:t>
      </w:r>
      <w:r w:rsidRPr="00695784">
        <w:rPr>
          <w:rFonts w:cs="Arial"/>
        </w:rPr>
        <w:t xml:space="preserve"> Sekretess gäller i ärende om bostadsanpassningsbidrag för uppgift om en enskilds personliga förhållanden, om det kan antas att den enskilde eller någon närstående till denne lider betydande men om uppgiften röjs.</w:t>
      </w:r>
      <w:r w:rsidRPr="00695784">
        <w:rPr>
          <w:rFonts w:cs="Arial"/>
        </w:rPr>
        <w:br/>
      </w:r>
      <w:bookmarkStart w:id="83" w:name="K26P12S2"/>
      <w:bookmarkEnd w:id="83"/>
      <w:r w:rsidRPr="00695784">
        <w:rPr>
          <w:rFonts w:cs="Arial"/>
        </w:rPr>
        <w:t>För uppgift i en allmän handling gäller sekretessen i högst sjuttio år.</w:t>
      </w:r>
    </w:p>
    <w:p w:rsidR="00695784" w:rsidRPr="00695784" w:rsidRDefault="00695784" w:rsidP="00695784">
      <w:pPr>
        <w:rPr>
          <w:rFonts w:cs="Arial"/>
        </w:rPr>
      </w:pPr>
    </w:p>
    <w:p w:rsidR="00695784" w:rsidRPr="00695784" w:rsidRDefault="00695784" w:rsidP="00695784">
      <w:pPr>
        <w:outlineLvl w:val="3"/>
        <w:rPr>
          <w:rFonts w:cs="Arial"/>
          <w:b/>
          <w:bCs/>
        </w:rPr>
      </w:pPr>
      <w:bookmarkStart w:id="84" w:name="R186"/>
      <w:bookmarkEnd w:id="84"/>
      <w:r w:rsidRPr="00695784">
        <w:rPr>
          <w:rFonts w:cs="Arial"/>
          <w:b/>
          <w:bCs/>
        </w:rPr>
        <w:t>Internationella adoptionsfrågor</w:t>
      </w:r>
    </w:p>
    <w:p w:rsidR="00695784" w:rsidRPr="00695784" w:rsidRDefault="00695784" w:rsidP="00695784">
      <w:pPr>
        <w:rPr>
          <w:rFonts w:cs="Arial"/>
        </w:rPr>
      </w:pPr>
      <w:bookmarkStart w:id="85" w:name="13"/>
      <w:bookmarkStart w:id="86" w:name="K26P13"/>
      <w:bookmarkStart w:id="87" w:name="K26P13S1"/>
      <w:bookmarkEnd w:id="85"/>
      <w:bookmarkEnd w:id="86"/>
      <w:bookmarkEnd w:id="87"/>
      <w:r w:rsidRPr="00695784">
        <w:rPr>
          <w:rFonts w:cs="Arial"/>
          <w:b/>
          <w:bCs/>
        </w:rPr>
        <w:t>13 §</w:t>
      </w:r>
      <w:r w:rsidRPr="00695784">
        <w:rPr>
          <w:rFonts w:cs="Arial"/>
        </w:rPr>
        <w:t xml:space="preserve"> Sekretess gäller hos Myndigheten för internationella adoptionsfrågor (MIA) i ärende om sådana frågor för uppgift om en enskilds personliga förhållanden, om det kan antas att den enskilde eller någon närstående till denne lider men om uppgiften röjs. Motsvarande sekretess gäller för handlingar som lämnats över till MIA för förvaring enligt </w:t>
      </w:r>
      <w:hyperlink r:id="rId40" w:anchor="P8_bS3" w:tooltip="Om sammanslutningen upphör med sin förmedlingsverksamhet, skall dokumentation av.." w:history="1">
        <w:r w:rsidRPr="00695784">
          <w:rPr>
            <w:rFonts w:cs="Arial"/>
          </w:rPr>
          <w:t>8 b § tredje stycket</w:t>
        </w:r>
      </w:hyperlink>
      <w:r w:rsidRPr="00695784">
        <w:rPr>
          <w:rFonts w:cs="Arial"/>
        </w:rPr>
        <w:t xml:space="preserve"> lagen (</w:t>
      </w:r>
      <w:hyperlink r:id="rId41" w:tooltip="Lag (1997:192) om internationell adoptionsförmedling" w:history="1">
        <w:r w:rsidRPr="00695784">
          <w:rPr>
            <w:rFonts w:cs="Arial"/>
          </w:rPr>
          <w:t>1997:192</w:t>
        </w:r>
      </w:hyperlink>
      <w:r w:rsidRPr="00695784">
        <w:rPr>
          <w:rFonts w:cs="Arial"/>
        </w:rPr>
        <w:t>) om internationell adoptionsförmedling.</w:t>
      </w:r>
      <w:r w:rsidRPr="00695784">
        <w:rPr>
          <w:rFonts w:cs="Arial"/>
        </w:rPr>
        <w:br/>
      </w:r>
      <w:bookmarkStart w:id="88" w:name="K26P13S2"/>
      <w:bookmarkEnd w:id="88"/>
      <w:r w:rsidRPr="00695784">
        <w:rPr>
          <w:rFonts w:cs="Arial"/>
        </w:rPr>
        <w:t>För uppgift i en allmän handling gäller sekretessen i högst femtio år.</w:t>
      </w:r>
    </w:p>
    <w:p w:rsidR="00695784" w:rsidRPr="00695784" w:rsidRDefault="00695784" w:rsidP="00695784">
      <w:pPr>
        <w:outlineLvl w:val="3"/>
        <w:rPr>
          <w:rFonts w:cs="Arial"/>
          <w:bCs/>
        </w:rPr>
      </w:pPr>
      <w:bookmarkStart w:id="89" w:name="R187"/>
      <w:bookmarkEnd w:id="89"/>
    </w:p>
    <w:p w:rsidR="00695784" w:rsidRPr="00695784" w:rsidRDefault="00695784" w:rsidP="00695784">
      <w:pPr>
        <w:outlineLvl w:val="3"/>
        <w:rPr>
          <w:rFonts w:cs="Arial"/>
          <w:b/>
          <w:bCs/>
        </w:rPr>
      </w:pPr>
      <w:r w:rsidRPr="00695784">
        <w:rPr>
          <w:rFonts w:cs="Arial"/>
          <w:b/>
          <w:bCs/>
        </w:rPr>
        <w:t>Ledarhundar</w:t>
      </w:r>
    </w:p>
    <w:p w:rsidR="00695784" w:rsidRDefault="00695784" w:rsidP="00695784">
      <w:pPr>
        <w:rPr>
          <w:rFonts w:cs="Arial"/>
        </w:rPr>
      </w:pPr>
      <w:bookmarkStart w:id="90" w:name="14"/>
      <w:bookmarkStart w:id="91" w:name="K26P14"/>
      <w:bookmarkStart w:id="92" w:name="K26P14S1"/>
      <w:bookmarkEnd w:id="90"/>
      <w:bookmarkEnd w:id="91"/>
      <w:bookmarkEnd w:id="92"/>
      <w:r w:rsidRPr="00695784">
        <w:rPr>
          <w:rFonts w:cs="Arial"/>
          <w:b/>
          <w:bCs/>
        </w:rPr>
        <w:t>14 §</w:t>
      </w:r>
      <w:r w:rsidRPr="00695784">
        <w:rPr>
          <w:rFonts w:cs="Arial"/>
        </w:rPr>
        <w:t xml:space="preserve"> Sekretess gäller hos Synskadades Riksförbund i ärende om tilldelning eller återtagande av dispositionsrätt till ledarhund samt tilldelning eller återtagande av ledarhund för uppgift om en enskilds hälsotillstånd eller andra personliga förhållanden, om det kan antas att den enskilde eller någon närstående till denne lider men om uppgiften röjs.</w:t>
      </w:r>
      <w:r w:rsidRPr="00695784">
        <w:rPr>
          <w:rFonts w:cs="Arial"/>
        </w:rPr>
        <w:br/>
      </w:r>
      <w:bookmarkStart w:id="93" w:name="K26P14S2"/>
      <w:bookmarkEnd w:id="93"/>
      <w:r w:rsidRPr="00695784">
        <w:rPr>
          <w:rFonts w:cs="Arial"/>
        </w:rPr>
        <w:t>Sekretessen gäller inte beslut i ärende.</w:t>
      </w:r>
      <w:r w:rsidRPr="00695784">
        <w:rPr>
          <w:rFonts w:cs="Arial"/>
        </w:rPr>
        <w:br/>
        <w:t> </w:t>
      </w:r>
      <w:bookmarkStart w:id="94" w:name="K26P14S3"/>
      <w:bookmarkEnd w:id="94"/>
      <w:r w:rsidRPr="00695784">
        <w:rPr>
          <w:rFonts w:cs="Arial"/>
        </w:rPr>
        <w:t>För uppgift i en allmän handling gäller sekretessen i högst femtio år.</w:t>
      </w:r>
    </w:p>
    <w:p w:rsidR="00695784" w:rsidRPr="00695784" w:rsidRDefault="00695784" w:rsidP="00695784">
      <w:pPr>
        <w:rPr>
          <w:rFonts w:cs="Arial"/>
        </w:rPr>
      </w:pPr>
    </w:p>
    <w:p w:rsidR="00695784" w:rsidRPr="00695784" w:rsidRDefault="00695784" w:rsidP="00695784">
      <w:pPr>
        <w:outlineLvl w:val="3"/>
        <w:rPr>
          <w:rFonts w:cs="Arial"/>
          <w:b/>
          <w:bCs/>
        </w:rPr>
      </w:pPr>
      <w:bookmarkStart w:id="95" w:name="R188"/>
      <w:bookmarkEnd w:id="95"/>
      <w:r w:rsidRPr="00695784">
        <w:rPr>
          <w:rFonts w:cs="Arial"/>
          <w:b/>
          <w:bCs/>
        </w:rPr>
        <w:t>Rätten att meddela och offentliggöra uppgifter</w:t>
      </w:r>
      <w:bookmarkStart w:id="96" w:name="15"/>
      <w:bookmarkStart w:id="97" w:name="K26P15"/>
      <w:bookmarkStart w:id="98" w:name="K26P15S1"/>
      <w:bookmarkEnd w:id="96"/>
      <w:bookmarkEnd w:id="97"/>
      <w:bookmarkEnd w:id="98"/>
    </w:p>
    <w:p w:rsidR="00695784" w:rsidRPr="00695784" w:rsidRDefault="00695784" w:rsidP="00695784">
      <w:pPr>
        <w:outlineLvl w:val="3"/>
        <w:rPr>
          <w:rFonts w:cs="Arial"/>
          <w:b/>
          <w:bCs/>
        </w:rPr>
      </w:pPr>
      <w:r w:rsidRPr="00695784">
        <w:rPr>
          <w:rFonts w:cs="Arial"/>
          <w:b/>
          <w:bCs/>
        </w:rPr>
        <w:t>15 §</w:t>
      </w:r>
      <w:r w:rsidRPr="00695784">
        <w:rPr>
          <w:rFonts w:cs="Arial"/>
        </w:rPr>
        <w:t xml:space="preserve"> Den tystnadsplikt som följer av </w:t>
      </w:r>
      <w:hyperlink r:id="rId42" w:tooltip="Denna länk saknas" w:history="1">
        <w:r w:rsidRPr="00695784">
          <w:rPr>
            <w:rFonts w:cs="Arial"/>
          </w:rPr>
          <w:t>5</w:t>
        </w:r>
      </w:hyperlink>
      <w:r w:rsidRPr="00695784">
        <w:rPr>
          <w:rFonts w:cs="Arial"/>
        </w:rPr>
        <w:t xml:space="preserve"> och </w:t>
      </w:r>
      <w:hyperlink r:id="rId43" w:tooltip="Denna länk saknas" w:history="1">
        <w:r w:rsidRPr="00695784">
          <w:rPr>
            <w:rFonts w:cs="Arial"/>
          </w:rPr>
          <w:t>13 §§</w:t>
        </w:r>
      </w:hyperlink>
      <w:r w:rsidRPr="00695784">
        <w:rPr>
          <w:rFonts w:cs="Arial"/>
        </w:rPr>
        <w:t xml:space="preserve"> inskränker rätten enligt </w:t>
      </w:r>
      <w:hyperlink r:id="rId44" w:anchor="K1P1" w:tooltip="1 § Med tryckfrihet förstås varje svensk medborgares rätt att, utan några av myndighet eller.." w:history="1">
        <w:r w:rsidRPr="00695784">
          <w:rPr>
            <w:rFonts w:cs="Arial"/>
          </w:rPr>
          <w:t>1 kap. 1 §</w:t>
        </w:r>
      </w:hyperlink>
      <w:r w:rsidRPr="00695784">
        <w:rPr>
          <w:rFonts w:cs="Arial"/>
        </w:rPr>
        <w:t xml:space="preserve"> </w:t>
      </w:r>
      <w:r w:rsidRPr="00695784">
        <w:rPr>
          <w:rFonts w:cs="Arial"/>
          <w:i/>
          <w:iCs/>
        </w:rPr>
        <w:t>tryckfrihetsförordningen</w:t>
      </w:r>
      <w:r w:rsidRPr="00695784">
        <w:rPr>
          <w:rFonts w:cs="Arial"/>
        </w:rPr>
        <w:t xml:space="preserve"> och </w:t>
      </w:r>
      <w:hyperlink r:id="rId45" w:tooltip="Denna länk saknas" w:history="1">
        <w:r w:rsidRPr="00695784">
          <w:rPr>
            <w:rFonts w:cs="Arial"/>
          </w:rPr>
          <w:t>1 kap. 1</w:t>
        </w:r>
      </w:hyperlink>
      <w:r w:rsidRPr="00695784">
        <w:rPr>
          <w:rFonts w:cs="Arial"/>
        </w:rPr>
        <w:t xml:space="preserve"> och </w:t>
      </w:r>
      <w:hyperlink r:id="rId46" w:tooltip="Denna länk saknas" w:history="1">
        <w:r w:rsidRPr="00695784">
          <w:rPr>
            <w:rFonts w:cs="Arial"/>
          </w:rPr>
          <w:t>2 §§</w:t>
        </w:r>
      </w:hyperlink>
      <w:r w:rsidRPr="00695784">
        <w:rPr>
          <w:rFonts w:cs="Arial"/>
        </w:rPr>
        <w:t xml:space="preserve"> </w:t>
      </w:r>
      <w:r w:rsidRPr="00695784">
        <w:rPr>
          <w:rFonts w:cs="Arial"/>
          <w:i/>
          <w:iCs/>
        </w:rPr>
        <w:t>yttrandefrihetsgrundlagen</w:t>
      </w:r>
      <w:r w:rsidRPr="00695784">
        <w:rPr>
          <w:rFonts w:cs="Arial"/>
        </w:rPr>
        <w:t xml:space="preserve"> att meddela och offentliggöra uppgifter.</w:t>
      </w:r>
      <w:r w:rsidRPr="00695784">
        <w:rPr>
          <w:rFonts w:cs="Arial"/>
        </w:rPr>
        <w:br/>
      </w:r>
      <w:bookmarkStart w:id="99" w:name="K26P15S2"/>
      <w:bookmarkEnd w:id="99"/>
      <w:r w:rsidRPr="00695784">
        <w:rPr>
          <w:rFonts w:cs="Arial"/>
        </w:rPr>
        <w:t xml:space="preserve">Den tystnadsplikt som följer av </w:t>
      </w:r>
      <w:hyperlink r:id="rId47" w:anchor="K26P1" w:tooltip="1 § Sekretess gäller inom socialtjänsten för uppgift om en enskilds personliga förhållanden, om.." w:history="1">
        <w:r w:rsidRPr="00695784">
          <w:rPr>
            <w:rFonts w:cs="Arial"/>
          </w:rPr>
          <w:t>1</w:t>
        </w:r>
      </w:hyperlink>
      <w:r w:rsidRPr="00695784">
        <w:rPr>
          <w:rFonts w:cs="Arial"/>
        </w:rPr>
        <w:t xml:space="preserve">, </w:t>
      </w:r>
      <w:hyperlink r:id="rId48" w:anchor="K26P3" w:tooltip="3 § Sekretess gäller inom kommunal familjerådgivning för uppgift som en enskild har lämnat i.." w:history="1">
        <w:r w:rsidRPr="00695784">
          <w:rPr>
            <w:rFonts w:cs="Arial"/>
          </w:rPr>
          <w:t>3</w:t>
        </w:r>
      </w:hyperlink>
      <w:r w:rsidRPr="00695784">
        <w:rPr>
          <w:rFonts w:cs="Arial"/>
        </w:rPr>
        <w:t xml:space="preserve">, </w:t>
      </w:r>
      <w:hyperlink r:id="rId49" w:anchor="K26P4" w:tooltip="4 § Sekretess gäller i verksamhet som avser omhändertagande av personakt enligt 7 kap. 5 §.." w:history="1">
        <w:r w:rsidRPr="00695784">
          <w:rPr>
            <w:rFonts w:cs="Arial"/>
          </w:rPr>
          <w:t>4</w:t>
        </w:r>
      </w:hyperlink>
      <w:r w:rsidRPr="00695784">
        <w:rPr>
          <w:rFonts w:cs="Arial"/>
        </w:rPr>
        <w:t xml:space="preserve">, </w:t>
      </w:r>
      <w:hyperlink r:id="rId50" w:anchor="K26P6" w:tooltip="6 § Sekretess gäller för uppgift om en enskilds personliga förhållanden i anmälan i ärende om.." w:history="1">
        <w:r w:rsidRPr="00695784">
          <w:rPr>
            <w:rFonts w:cs="Arial"/>
          </w:rPr>
          <w:t>6</w:t>
        </w:r>
      </w:hyperlink>
      <w:r w:rsidRPr="00695784">
        <w:rPr>
          <w:rFonts w:cs="Arial"/>
        </w:rPr>
        <w:t xml:space="preserve"> och </w:t>
      </w:r>
      <w:hyperlink r:id="rId51" w:anchor="K26P10_a" w:tooltip="10 a § Sekretess gäller i verksamhet enligt lagen (2007:606) om utredningar avseende vissa.." w:history="1">
        <w:r w:rsidRPr="00695784">
          <w:rPr>
            <w:rFonts w:cs="Arial"/>
          </w:rPr>
          <w:t>10 a §§</w:t>
        </w:r>
      </w:hyperlink>
      <w:r w:rsidRPr="00695784">
        <w:rPr>
          <w:rFonts w:cs="Arial"/>
        </w:rPr>
        <w:t xml:space="preserve"> inskränker rätten att meddela och offentliggöra uppgifter, när det är fråga om uppgift om annat än verkställigheten av beslut om omhändertagande, beslut om vård utan samtycke eller beslut om sluten ungdomsvård. Lag (</w:t>
      </w:r>
      <w:r w:rsidRPr="00695784">
        <w:rPr>
          <w:rFonts w:cs="Arial"/>
          <w:i/>
          <w:iCs/>
        </w:rPr>
        <w:t>2011:1113</w:t>
      </w:r>
      <w:r w:rsidRPr="00695784">
        <w:rPr>
          <w:rFonts w:cs="Arial"/>
        </w:rPr>
        <w:t>).</w:t>
      </w:r>
    </w:p>
    <w:p w:rsidR="0034628A" w:rsidRDefault="0034628A" w:rsidP="0034628A"/>
    <w:p w:rsidR="0034628A" w:rsidRDefault="0034628A" w:rsidP="000A7362">
      <w:pPr>
        <w:pStyle w:val="Normal12"/>
      </w:pPr>
    </w:p>
    <w:p w:rsidR="0034628A" w:rsidRDefault="0034628A" w:rsidP="000A7362">
      <w:pPr>
        <w:pStyle w:val="Normal12"/>
      </w:pPr>
    </w:p>
    <w:p w:rsidR="0034628A" w:rsidRDefault="0034628A" w:rsidP="000A7362">
      <w:pPr>
        <w:pStyle w:val="Normal12"/>
      </w:pPr>
    </w:p>
    <w:sectPr w:rsidR="0034628A" w:rsidSect="00EB4E78">
      <w:footerReference w:type="default" r:id="rId52"/>
      <w:pgSz w:w="11907" w:h="16840" w:code="267"/>
      <w:pgMar w:top="662" w:right="1418" w:bottom="1418" w:left="1418"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444" w:rsidRDefault="00D66444">
      <w:r>
        <w:separator/>
      </w:r>
    </w:p>
  </w:endnote>
  <w:endnote w:type="continuationSeparator" w:id="0">
    <w:p w:rsidR="00D66444" w:rsidRDefault="00D6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66" w:rsidRPr="00222A82" w:rsidRDefault="00455766" w:rsidP="00222A82">
    <w:pPr>
      <w:pStyle w:val="Sidfot"/>
      <w:pBdr>
        <w:top w:val="single" w:sz="4" w:space="1" w:color="auto"/>
      </w:pBdr>
      <w:tabs>
        <w:tab w:val="left" w:pos="2268"/>
        <w:tab w:val="left" w:pos="4536"/>
        <w:tab w:val="left" w:pos="6804"/>
      </w:tabs>
      <w:rPr>
        <w:sz w:val="18"/>
        <w:szCs w:val="18"/>
      </w:rPr>
    </w:pPr>
    <w:r w:rsidRPr="00222A82">
      <w:rPr>
        <w:sz w:val="18"/>
        <w:szCs w:val="18"/>
      </w:rPr>
      <w:t>Postadress</w:t>
    </w:r>
    <w:r w:rsidRPr="00222A82">
      <w:rPr>
        <w:sz w:val="18"/>
        <w:szCs w:val="18"/>
      </w:rPr>
      <w:tab/>
      <w:t>Besöksadress</w:t>
    </w:r>
    <w:r w:rsidRPr="00222A82">
      <w:rPr>
        <w:sz w:val="18"/>
        <w:szCs w:val="18"/>
      </w:rPr>
      <w:tab/>
      <w:t>Telefon/Fax</w:t>
    </w:r>
    <w:r w:rsidRPr="00222A82">
      <w:rPr>
        <w:sz w:val="18"/>
        <w:szCs w:val="18"/>
      </w:rPr>
      <w:tab/>
      <w:t>E-post/Hemsida</w:t>
    </w:r>
  </w:p>
  <w:p w:rsidR="00455766" w:rsidRPr="00222A82" w:rsidRDefault="00455766" w:rsidP="00222A82">
    <w:pPr>
      <w:pStyle w:val="Sidfot"/>
      <w:tabs>
        <w:tab w:val="left" w:pos="2268"/>
        <w:tab w:val="left" w:pos="4536"/>
        <w:tab w:val="left" w:pos="6804"/>
      </w:tabs>
      <w:rPr>
        <w:sz w:val="18"/>
        <w:szCs w:val="18"/>
      </w:rPr>
    </w:pPr>
    <w:r w:rsidRPr="00222A82">
      <w:rPr>
        <w:sz w:val="18"/>
        <w:szCs w:val="18"/>
      </w:rPr>
      <w:t>Haparanda stad</w:t>
    </w:r>
    <w:r w:rsidRPr="00222A82">
      <w:rPr>
        <w:sz w:val="18"/>
        <w:szCs w:val="18"/>
      </w:rPr>
      <w:tab/>
      <w:t>Torget 9</w:t>
    </w:r>
    <w:r w:rsidRPr="00222A82">
      <w:rPr>
        <w:sz w:val="18"/>
        <w:szCs w:val="18"/>
      </w:rPr>
      <w:tab/>
      <w:t>0922-150 00</w:t>
    </w:r>
    <w:r w:rsidRPr="00222A82">
      <w:rPr>
        <w:sz w:val="18"/>
        <w:szCs w:val="18"/>
      </w:rPr>
      <w:tab/>
      <w:t>kommun@haparanda.se</w:t>
    </w:r>
  </w:p>
  <w:p w:rsidR="00455766" w:rsidRPr="00222A82" w:rsidRDefault="00455766" w:rsidP="00222A82">
    <w:pPr>
      <w:pStyle w:val="Sidfot"/>
      <w:tabs>
        <w:tab w:val="left" w:pos="2268"/>
        <w:tab w:val="left" w:pos="4536"/>
        <w:tab w:val="left" w:pos="6804"/>
      </w:tabs>
      <w:rPr>
        <w:sz w:val="18"/>
        <w:szCs w:val="18"/>
      </w:rPr>
    </w:pPr>
    <w:r w:rsidRPr="00222A82">
      <w:rPr>
        <w:sz w:val="18"/>
        <w:szCs w:val="18"/>
      </w:rPr>
      <w:t>953 85 Haparanda</w:t>
    </w:r>
    <w:r w:rsidRPr="00222A82">
      <w:rPr>
        <w:sz w:val="18"/>
        <w:szCs w:val="18"/>
      </w:rPr>
      <w:tab/>
      <w:t>Haparanda</w:t>
    </w:r>
    <w:r w:rsidRPr="00222A82">
      <w:rPr>
        <w:sz w:val="18"/>
        <w:szCs w:val="18"/>
      </w:rPr>
      <w:tab/>
      <w:t>0922-150 01</w:t>
    </w:r>
    <w:r w:rsidRPr="00222A82">
      <w:rPr>
        <w:sz w:val="18"/>
        <w:szCs w:val="18"/>
      </w:rPr>
      <w:tab/>
      <w:t>www.haparanda.se</w:t>
    </w:r>
  </w:p>
  <w:p w:rsidR="00455766" w:rsidRPr="00222A82" w:rsidRDefault="00455766">
    <w:pPr>
      <w:pStyle w:val="Sidfo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444" w:rsidRDefault="00D66444">
      <w:r>
        <w:separator/>
      </w:r>
    </w:p>
  </w:footnote>
  <w:footnote w:type="continuationSeparator" w:id="0">
    <w:p w:rsidR="00D66444" w:rsidRDefault="00D66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28EE"/>
    <w:rsid w:val="000A7362"/>
    <w:rsid w:val="000C205C"/>
    <w:rsid w:val="00153E54"/>
    <w:rsid w:val="0019764F"/>
    <w:rsid w:val="001A643F"/>
    <w:rsid w:val="001F5C52"/>
    <w:rsid w:val="00222A82"/>
    <w:rsid w:val="002B29E7"/>
    <w:rsid w:val="0034628A"/>
    <w:rsid w:val="00396B6C"/>
    <w:rsid w:val="00455766"/>
    <w:rsid w:val="00695784"/>
    <w:rsid w:val="006D36A5"/>
    <w:rsid w:val="0071229E"/>
    <w:rsid w:val="007463F3"/>
    <w:rsid w:val="007B02C8"/>
    <w:rsid w:val="007F0101"/>
    <w:rsid w:val="00863E57"/>
    <w:rsid w:val="00886375"/>
    <w:rsid w:val="008C3CF5"/>
    <w:rsid w:val="00965068"/>
    <w:rsid w:val="00A141D2"/>
    <w:rsid w:val="00C359B6"/>
    <w:rsid w:val="00D66444"/>
    <w:rsid w:val="00E44720"/>
    <w:rsid w:val="00EB4E78"/>
    <w:rsid w:val="00EF036C"/>
    <w:rsid w:val="00FF28EE"/>
    <w:rsid w:val="00FF32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068"/>
    <w:rPr>
      <w:rFonts w:ascii="Arial" w:hAnsi="Arial"/>
      <w:sz w:val="22"/>
      <w:szCs w:val="22"/>
    </w:rPr>
  </w:style>
  <w:style w:type="paragraph" w:styleId="Rubrik3">
    <w:name w:val="heading 3"/>
    <w:basedOn w:val="Normal"/>
    <w:next w:val="Normal"/>
    <w:qFormat/>
    <w:rsid w:val="0034628A"/>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autoRedefine/>
    <w:unhideWhenUsed/>
    <w:qFormat/>
    <w:rsid w:val="0019764F"/>
    <w:pPr>
      <w:tabs>
        <w:tab w:val="left" w:pos="4536"/>
        <w:tab w:val="right" w:pos="9072"/>
      </w:tabs>
    </w:pPr>
    <w:rPr>
      <w:color w:val="000000"/>
      <w:sz w:val="18"/>
    </w:rPr>
  </w:style>
  <w:style w:type="character" w:customStyle="1" w:styleId="SidhuvudChar">
    <w:name w:val="Sidhuvud Char"/>
    <w:basedOn w:val="Standardstycketeckensnitt"/>
    <w:link w:val="Sidhuvud"/>
    <w:rsid w:val="0019764F"/>
    <w:rPr>
      <w:rFonts w:ascii="Arial" w:hAnsi="Arial"/>
      <w:color w:val="000000"/>
      <w:sz w:val="18"/>
      <w:szCs w:val="22"/>
      <w:lang w:val="sv-SE" w:eastAsia="sv-SE" w:bidi="ar-SA"/>
    </w:rPr>
  </w:style>
  <w:style w:type="character" w:styleId="Platshllartext">
    <w:name w:val="Placeholder Text"/>
    <w:basedOn w:val="Standardstycketeckensnitt"/>
    <w:semiHidden/>
    <w:rsid w:val="00965068"/>
    <w:rPr>
      <w:color w:val="808080"/>
    </w:rPr>
  </w:style>
  <w:style w:type="character" w:customStyle="1" w:styleId="Frvaltning">
    <w:name w:val="Förvaltning"/>
    <w:basedOn w:val="Standardstycketeckensnitt"/>
    <w:qFormat/>
    <w:rsid w:val="00965068"/>
    <w:rPr>
      <w:rFonts w:ascii="Arial" w:hAnsi="Arial"/>
      <w:b/>
      <w:sz w:val="22"/>
    </w:rPr>
  </w:style>
  <w:style w:type="character" w:customStyle="1" w:styleId="Standard9">
    <w:name w:val="Standard9"/>
    <w:basedOn w:val="Standardstycketeckensnitt"/>
    <w:qFormat/>
    <w:rsid w:val="00965068"/>
    <w:rPr>
      <w:rFonts w:ascii="Arial" w:hAnsi="Arial"/>
      <w:sz w:val="18"/>
    </w:rPr>
  </w:style>
  <w:style w:type="paragraph" w:styleId="Sidfot">
    <w:name w:val="footer"/>
    <w:basedOn w:val="Normal"/>
    <w:link w:val="SidfotChar"/>
    <w:rsid w:val="00222A82"/>
    <w:pPr>
      <w:tabs>
        <w:tab w:val="center" w:pos="4703"/>
        <w:tab w:val="right" w:pos="9406"/>
      </w:tabs>
    </w:pPr>
  </w:style>
  <w:style w:type="character" w:customStyle="1" w:styleId="SidfotChar">
    <w:name w:val="Sidfot Char"/>
    <w:basedOn w:val="Standardstycketeckensnitt"/>
    <w:link w:val="Sidfot"/>
    <w:rsid w:val="00222A82"/>
    <w:rPr>
      <w:rFonts w:ascii="Arial" w:hAnsi="Arial"/>
      <w:sz w:val="22"/>
      <w:szCs w:val="22"/>
      <w:lang w:val="sv-SE" w:eastAsia="sv-SE" w:bidi="ar-SA"/>
    </w:rPr>
  </w:style>
  <w:style w:type="paragraph" w:customStyle="1" w:styleId="Normal12">
    <w:name w:val="Normal 12"/>
    <w:basedOn w:val="Normal"/>
    <w:rsid w:val="000A7362"/>
    <w:pPr>
      <w:tabs>
        <w:tab w:val="left" w:pos="4500"/>
      </w:tabs>
    </w:pPr>
    <w:rPr>
      <w:sz w:val="24"/>
    </w:rPr>
  </w:style>
  <w:style w:type="paragraph" w:customStyle="1" w:styleId="Dokumentrubrik">
    <w:name w:val="Dokumentrubrik"/>
    <w:basedOn w:val="Normal"/>
    <w:rsid w:val="00EB4E78"/>
    <w:pPr>
      <w:tabs>
        <w:tab w:val="left" w:pos="4500"/>
      </w:tabs>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tisum.se/rnp/sls/lag/20010453.htm" TargetMode="External"/><Relationship Id="rId18" Type="http://schemas.openxmlformats.org/officeDocument/2006/relationships/hyperlink" Target="http://www.notisum.se/rnp/sls/lag/20090400.htm" TargetMode="External"/><Relationship Id="rId26" Type="http://schemas.openxmlformats.org/officeDocument/2006/relationships/hyperlink" Target="http://www.notisum.se/rnp/sls/lag/20100659.htm" TargetMode="External"/><Relationship Id="rId39" Type="http://schemas.openxmlformats.org/officeDocument/2006/relationships/hyperlink" Target="http://www.notisum.se/rnp/sls/lag/20070606.htm" TargetMode="External"/><Relationship Id="rId3" Type="http://schemas.openxmlformats.org/officeDocument/2006/relationships/settings" Target="settings.xml"/><Relationship Id="rId21" Type="http://schemas.openxmlformats.org/officeDocument/2006/relationships/hyperlink" Target="http://www.notisum.se/rnp/sls/lag/20100659.htm" TargetMode="External"/><Relationship Id="rId34" Type="http://schemas.openxmlformats.org/officeDocument/2006/relationships/hyperlink" Target="http://www.notisum.se/rnp/sls/lag/20010453.htm" TargetMode="External"/><Relationship Id="rId42" Type="http://schemas.openxmlformats.org/officeDocument/2006/relationships/hyperlink" Target="http://www.notisum.se/rnp/sls/lag/20090400.htm" TargetMode="External"/><Relationship Id="rId47" Type="http://schemas.openxmlformats.org/officeDocument/2006/relationships/hyperlink" Target="http://www.notisum.se/rnp/sls/lag/20090400.htm" TargetMode="External"/><Relationship Id="rId50" Type="http://schemas.openxmlformats.org/officeDocument/2006/relationships/hyperlink" Target="http://www.notisum.se/rnp/sls/lag/20090400.htm" TargetMode="External"/><Relationship Id="rId7" Type="http://schemas.openxmlformats.org/officeDocument/2006/relationships/image" Target="media/image1.jpeg"/><Relationship Id="rId12" Type="http://schemas.openxmlformats.org/officeDocument/2006/relationships/hyperlink" Target="http://www.notisum.se/rnp/sls/lag/20010453.htm" TargetMode="External"/><Relationship Id="rId17" Type="http://schemas.openxmlformats.org/officeDocument/2006/relationships/hyperlink" Target="http://www.notisum.se/rnp/sls/lag/20090400.htm" TargetMode="External"/><Relationship Id="rId25" Type="http://schemas.openxmlformats.org/officeDocument/2006/relationships/hyperlink" Target="http://www.notisum.se/rnp/sls/lag/20100659.htm" TargetMode="External"/><Relationship Id="rId33" Type="http://schemas.openxmlformats.org/officeDocument/2006/relationships/hyperlink" Target="http://www.notisum.se/rnp/sls/lag/20090400.htm" TargetMode="External"/><Relationship Id="rId38" Type="http://schemas.openxmlformats.org/officeDocument/2006/relationships/hyperlink" Target="http://www.notisum.se/rnp/sls/lag/20090400.htm" TargetMode="External"/><Relationship Id="rId46" Type="http://schemas.openxmlformats.org/officeDocument/2006/relationships/hyperlink" Target="http://www.notisum.se/rnp/sls/lag/20090400.htm" TargetMode="External"/><Relationship Id="rId2" Type="http://schemas.microsoft.com/office/2007/relationships/stylesWithEffects" Target="stylesWithEffects.xml"/><Relationship Id="rId16" Type="http://schemas.openxmlformats.org/officeDocument/2006/relationships/hyperlink" Target="http://www.notisum.se/rnp/sls/lag/20090400.htm" TargetMode="External"/><Relationship Id="rId20" Type="http://schemas.openxmlformats.org/officeDocument/2006/relationships/hyperlink" Target="http://www.notisum.se/rnp/sls/lag/20090400.htm" TargetMode="External"/><Relationship Id="rId29" Type="http://schemas.openxmlformats.org/officeDocument/2006/relationships/hyperlink" Target="http://www.notisum.se/rnp/sls/lag/20090400.htm" TargetMode="External"/><Relationship Id="rId41" Type="http://schemas.openxmlformats.org/officeDocument/2006/relationships/hyperlink" Target="http://www.notisum.se/rnp/sls/lag/19970192.ht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otisum.se/rnp/sls/lag/20090400.htm" TargetMode="External"/><Relationship Id="rId24" Type="http://schemas.openxmlformats.org/officeDocument/2006/relationships/hyperlink" Target="http://www.notisum.se/rnp/sls/lag/20090400.htm" TargetMode="External"/><Relationship Id="rId32" Type="http://schemas.openxmlformats.org/officeDocument/2006/relationships/hyperlink" Target="http://www.notisum.se/rnp/sls/lag/19911129.htm" TargetMode="External"/><Relationship Id="rId37" Type="http://schemas.openxmlformats.org/officeDocument/2006/relationships/hyperlink" Target="http://www.notisum.se/rnp/sls/lag/19930387.htm" TargetMode="External"/><Relationship Id="rId40" Type="http://schemas.openxmlformats.org/officeDocument/2006/relationships/hyperlink" Target="http://www.notisum.se/rnp/sls/lag/19970192.htm" TargetMode="External"/><Relationship Id="rId45" Type="http://schemas.openxmlformats.org/officeDocument/2006/relationships/hyperlink" Target="http://www.notisum.se/rnp/sls/lag/20090400.htm"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otisum.se/rnp/sls/lag/19930387.htm" TargetMode="External"/><Relationship Id="rId23" Type="http://schemas.openxmlformats.org/officeDocument/2006/relationships/hyperlink" Target="http://www.notisum.se/rnp/sls/lag/20090400.htm" TargetMode="External"/><Relationship Id="rId28" Type="http://schemas.openxmlformats.org/officeDocument/2006/relationships/hyperlink" Target="http://www.notisum.se/rnp/sls/lag/20090400.htm" TargetMode="External"/><Relationship Id="rId36" Type="http://schemas.openxmlformats.org/officeDocument/2006/relationships/hyperlink" Target="http://www.notisum.se/rnp/sls/lag/19930387.htm" TargetMode="External"/><Relationship Id="rId49" Type="http://schemas.openxmlformats.org/officeDocument/2006/relationships/hyperlink" Target="http://www.notisum.se/rnp/sls/lag/20090400.htm" TargetMode="External"/><Relationship Id="rId10" Type="http://schemas.openxmlformats.org/officeDocument/2006/relationships/hyperlink" Target="http://www.notisum.se/rnp/sls/lag/20090400.htm" TargetMode="External"/><Relationship Id="rId19" Type="http://schemas.openxmlformats.org/officeDocument/2006/relationships/hyperlink" Target="http://www.notisum.se/rnp/sls/lag/20090400.htm" TargetMode="External"/><Relationship Id="rId31" Type="http://schemas.openxmlformats.org/officeDocument/2006/relationships/hyperlink" Target="http://www.notisum.se/rnp/sls/lag/19911128.htm" TargetMode="External"/><Relationship Id="rId44" Type="http://schemas.openxmlformats.org/officeDocument/2006/relationships/hyperlink" Target="http://www.notisum.se/rnp/sls/lag/19490105.htm"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tisum.se/rnp/sls/lag/20090400.htm" TargetMode="External"/><Relationship Id="rId14" Type="http://schemas.openxmlformats.org/officeDocument/2006/relationships/hyperlink" Target="http://www.notisum.se/rnp/sls/lag/19930387.htm" TargetMode="External"/><Relationship Id="rId22" Type="http://schemas.openxmlformats.org/officeDocument/2006/relationships/hyperlink" Target="http://www.notisum.se/rnp/sls/lag/20100659.htm" TargetMode="External"/><Relationship Id="rId27" Type="http://schemas.openxmlformats.org/officeDocument/2006/relationships/hyperlink" Target="http://www.notisum.se/rnp/sls/lag/20090400.htm" TargetMode="External"/><Relationship Id="rId30" Type="http://schemas.openxmlformats.org/officeDocument/2006/relationships/hyperlink" Target="http://www.notisum.se/rnp/sls/lag/20090400.htm" TargetMode="External"/><Relationship Id="rId35" Type="http://schemas.openxmlformats.org/officeDocument/2006/relationships/hyperlink" Target="http://www.notisum.se/rnp/sls/lag/20010453.htm" TargetMode="External"/><Relationship Id="rId43" Type="http://schemas.openxmlformats.org/officeDocument/2006/relationships/hyperlink" Target="http://www.notisum.se/rnp/sls/lag/20090400.htm" TargetMode="External"/><Relationship Id="rId48" Type="http://schemas.openxmlformats.org/officeDocument/2006/relationships/hyperlink" Target="http://www.notisum.se/rnp/sls/lag/20090400.htm" TargetMode="External"/><Relationship Id="rId8" Type="http://schemas.openxmlformats.org/officeDocument/2006/relationships/hyperlink" Target="http://www.notisum.se/rnp/sls/lag/20090400.htm" TargetMode="External"/><Relationship Id="rId51" Type="http://schemas.openxmlformats.org/officeDocument/2006/relationships/hyperlink" Target="http://www.notisum.se/rnp/sls/lag/200904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jaluk\Desktop\Haparanda%20tj&#228;nsteskrivelse%20ver0,5.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Haparanda tjänsteskrivelse ver0,5</Template>
  <TotalTime>1</TotalTime>
  <Pages>3</Pages>
  <Words>2345</Words>
  <Characters>12431</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Förvaltning</vt:lpstr>
    </vt:vector>
  </TitlesOfParts>
  <Company>Haparanda Stad</Company>
  <LinksUpToDate>false</LinksUpToDate>
  <CharactersWithSpaces>14747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Förvaltning</dc:title>
  <dc:creator>Nadja Lukin</dc:creator>
  <cp:lastModifiedBy>Hanna Mustajärvi</cp:lastModifiedBy>
  <cp:revision>2</cp:revision>
  <dcterms:created xsi:type="dcterms:W3CDTF">2013-04-10T08:30:00Z</dcterms:created>
  <dcterms:modified xsi:type="dcterms:W3CDTF">2013-04-10T08:30:00Z</dcterms:modified>
</cp:coreProperties>
</file>